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70489" w14:textId="0E77F1F6"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951FF4">
        <w:rPr>
          <w:rFonts w:cs="Arial"/>
          <w:sz w:val="24"/>
          <w:szCs w:val="24"/>
        </w:rPr>
        <w:t>8</w:t>
      </w:r>
      <w:r w:rsidR="00951FF4" w:rsidRPr="00951FF4">
        <w:rPr>
          <w:rFonts w:cs="Arial" w:hint="eastAsia"/>
          <w:sz w:val="24"/>
          <w:szCs w:val="24"/>
        </w:rPr>
        <w:t>-</w:t>
      </w:r>
      <w:r w:rsidR="004A0FA6">
        <w:rPr>
          <w:rFonts w:cs="Arial"/>
          <w:sz w:val="24"/>
          <w:szCs w:val="24"/>
        </w:rPr>
        <w:t>bis</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587CC2">
        <w:rPr>
          <w:rFonts w:cs="Arial"/>
          <w:sz w:val="24"/>
          <w:szCs w:val="24"/>
          <w:lang w:val="en-US"/>
        </w:rPr>
        <w:t>4532</w:t>
      </w:r>
    </w:p>
    <w:p w14:paraId="6455C712" w14:textId="7CF3EE0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663495">
        <w:rPr>
          <w:rFonts w:ascii="Arial" w:eastAsia="宋体" w:hAnsi="Arial"/>
          <w:b/>
          <w:noProof/>
          <w:sz w:val="24"/>
        </w:rPr>
        <w:t>2</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20</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Pr>
          <w:rFonts w:ascii="Arial" w:eastAsia="宋体" w:hAnsi="Arial"/>
          <w:b/>
          <w:noProof/>
          <w:sz w:val="24"/>
        </w:rPr>
        <w:t>April</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0FBAC544"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207C7">
        <w:rPr>
          <w:rFonts w:ascii="Arial" w:hAnsi="Arial" w:cs="Arial"/>
          <w:sz w:val="22"/>
        </w:rPr>
        <w:t>Initial results of co-existence evaluation for n38</w:t>
      </w:r>
    </w:p>
    <w:p w14:paraId="2EF64179" w14:textId="44E38DFB"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995929">
        <w:rPr>
          <w:rFonts w:ascii="Arial" w:hAnsi="Arial" w:cs="Arial"/>
          <w:sz w:val="22"/>
          <w:lang w:val="en-US"/>
        </w:rPr>
        <w:t>8.10.6</w:t>
      </w:r>
      <w:r w:rsidR="00294505">
        <w:rPr>
          <w:rFonts w:ascii="Arial" w:hAnsi="Arial" w:cs="Arial"/>
          <w:sz w:val="22"/>
          <w:lang w:val="en-US"/>
        </w:rPr>
        <w:t>.2</w:t>
      </w:r>
    </w:p>
    <w:p w14:paraId="383A9294" w14:textId="694BB6B4"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294505">
        <w:rPr>
          <w:rFonts w:ascii="Arial" w:eastAsia="宋体" w:hAnsi="Arial" w:cs="Arial"/>
          <w:sz w:val="22"/>
          <w:lang w:eastAsia="zh-CN"/>
        </w:rPr>
        <w:t>Information</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1DE7C710" w:rsidR="002C7674" w:rsidRDefault="001910EC" w:rsidP="00B624A5">
      <w:pPr>
        <w:jc w:val="both"/>
        <w:rPr>
          <w:rFonts w:eastAsia="等线"/>
          <w:lang w:eastAsia="zh-CN"/>
        </w:rPr>
      </w:pPr>
      <w:r>
        <w:rPr>
          <w:rFonts w:eastAsia="等线"/>
          <w:lang w:eastAsia="zh-CN"/>
        </w:rPr>
        <w:t>In RAN4#98-e meeting,</w:t>
      </w:r>
      <w:r w:rsidR="00435B3B">
        <w:rPr>
          <w:rFonts w:eastAsia="等线"/>
          <w:lang w:eastAsia="zh-CN"/>
        </w:rPr>
        <w:t xml:space="preserve"> WF [1]</w:t>
      </w:r>
      <w:r>
        <w:rPr>
          <w:rFonts w:eastAsia="等线"/>
          <w:lang w:eastAsia="zh-CN"/>
        </w:rPr>
        <w:t xml:space="preserve"> </w:t>
      </w:r>
      <w:r w:rsidR="00435B3B">
        <w:rPr>
          <w:rFonts w:eastAsia="等线"/>
          <w:lang w:eastAsia="zh-CN"/>
        </w:rPr>
        <w:t xml:space="preserve">on the co-existence simulations </w:t>
      </w:r>
      <w:r w:rsidR="008805D9">
        <w:rPr>
          <w:rFonts w:eastAsia="等线"/>
          <w:lang w:eastAsia="zh-CN"/>
        </w:rPr>
        <w:t>assumptions for licensed band n38</w:t>
      </w:r>
      <w:r w:rsidR="00435B3B">
        <w:rPr>
          <w:rFonts w:eastAsia="等线"/>
          <w:lang w:eastAsia="zh-CN"/>
        </w:rPr>
        <w:t>.</w:t>
      </w:r>
      <w:r w:rsidR="008805D9">
        <w:rPr>
          <w:rFonts w:eastAsia="等线"/>
          <w:lang w:eastAsia="zh-CN"/>
        </w:rPr>
        <w:t xml:space="preserve"> The adjacent scenarios, layout model, </w:t>
      </w:r>
      <w:r w:rsidR="001B1D8E">
        <w:rPr>
          <w:rFonts w:eastAsia="等线"/>
          <w:lang w:eastAsia="zh-CN"/>
        </w:rPr>
        <w:t>simulation parameters</w:t>
      </w:r>
      <w:r w:rsidR="00517AAA">
        <w:rPr>
          <w:rFonts w:eastAsia="等线"/>
          <w:lang w:eastAsia="zh-CN"/>
        </w:rPr>
        <w:t>,</w:t>
      </w:r>
      <w:r w:rsidR="001B1D8E" w:rsidRPr="001B1D8E">
        <w:t xml:space="preserve"> </w:t>
      </w:r>
      <w:r w:rsidR="001B1D8E" w:rsidRPr="001B1D8E">
        <w:rPr>
          <w:rFonts w:eastAsia="等线"/>
          <w:lang w:eastAsia="zh-CN"/>
        </w:rPr>
        <w:t>ACLR/ACS model</w:t>
      </w:r>
      <w:r w:rsidR="001B1D8E">
        <w:rPr>
          <w:rFonts w:eastAsia="等线"/>
          <w:lang w:eastAsia="zh-CN"/>
        </w:rPr>
        <w:t xml:space="preserve"> and power control</w:t>
      </w:r>
      <w:r w:rsidR="00442FA5">
        <w:rPr>
          <w:rFonts w:eastAsia="等线"/>
          <w:lang w:eastAsia="zh-CN"/>
        </w:rPr>
        <w:t xml:space="preserve"> related assumptions are all captured in [1]</w:t>
      </w:r>
      <w:r w:rsidR="001B1D8E">
        <w:rPr>
          <w:rFonts w:eastAsia="等线"/>
          <w:lang w:eastAsia="zh-CN"/>
        </w:rPr>
        <w:t>.</w:t>
      </w:r>
      <w:r w:rsidR="00442FA5">
        <w:rPr>
          <w:rFonts w:eastAsia="等线"/>
          <w:lang w:eastAsia="zh-CN"/>
        </w:rPr>
        <w:t xml:space="preserve"> Based on the simulation assumptions, t</w:t>
      </w:r>
      <w:r>
        <w:rPr>
          <w:rFonts w:eastAsia="等线"/>
          <w:lang w:eastAsia="zh-CN"/>
        </w:rPr>
        <w:t>his contribution</w:t>
      </w:r>
      <w:r w:rsidR="00F0255E">
        <w:rPr>
          <w:rFonts w:eastAsia="等线"/>
          <w:lang w:eastAsia="zh-CN"/>
        </w:rPr>
        <w:t xml:space="preserve"> </w:t>
      </w:r>
      <w:r w:rsidR="00F0255E">
        <w:rPr>
          <w:rFonts w:eastAsia="等线" w:hint="eastAsia"/>
          <w:lang w:eastAsia="zh-CN"/>
        </w:rPr>
        <w:t>provides</w:t>
      </w:r>
      <w:r w:rsidR="00F0255E">
        <w:rPr>
          <w:rFonts w:eastAsia="等线"/>
          <w:lang w:eastAsia="zh-CN"/>
        </w:rPr>
        <w:t xml:space="preserve"> initial results of adjacent channel coexistence for n38.</w:t>
      </w:r>
    </w:p>
    <w:p w14:paraId="14FF4DB2" w14:textId="1F114F9C" w:rsidR="009015E6" w:rsidRDefault="00294505" w:rsidP="00294505">
      <w:pPr>
        <w:pStyle w:val="1"/>
        <w:rPr>
          <w:rFonts w:eastAsia="等线"/>
          <w:lang w:eastAsia="zh-CN"/>
        </w:rPr>
      </w:pPr>
      <w:r w:rsidRPr="00294505">
        <w:rPr>
          <w:rFonts w:eastAsia="等线"/>
          <w:lang w:eastAsia="zh-CN"/>
        </w:rPr>
        <w:t>Simulation results</w:t>
      </w:r>
    </w:p>
    <w:p w14:paraId="1AD3C360" w14:textId="38995F1E" w:rsidR="000E60A3" w:rsidRPr="0009745D" w:rsidRDefault="000E60A3" w:rsidP="00B624A5">
      <w:pPr>
        <w:jc w:val="both"/>
        <w:rPr>
          <w:rFonts w:eastAsia="等线"/>
          <w:lang w:eastAsia="zh-CN"/>
        </w:rPr>
      </w:pPr>
      <w:r w:rsidRPr="0009745D">
        <w:rPr>
          <w:rFonts w:eastAsia="等线" w:hint="eastAsia"/>
          <w:lang w:eastAsia="zh-CN"/>
        </w:rPr>
        <w:t>I</w:t>
      </w:r>
      <w:r w:rsidRPr="0009745D">
        <w:rPr>
          <w:rFonts w:eastAsia="等线"/>
          <w:lang w:eastAsia="zh-CN"/>
        </w:rPr>
        <w:t xml:space="preserve">n the last meeting, </w:t>
      </w:r>
      <w:r w:rsidRPr="0009745D">
        <w:rPr>
          <w:rFonts w:eastAsia="等线" w:hint="eastAsia"/>
          <w:lang w:eastAsia="zh-CN"/>
        </w:rPr>
        <w:t>scenario</w:t>
      </w:r>
      <w:r w:rsidRPr="0009745D">
        <w:rPr>
          <w:rFonts w:eastAsia="等线"/>
          <w:lang w:eastAsia="zh-CN"/>
        </w:rPr>
        <w:t xml:space="preserve"> </w:t>
      </w:r>
      <w:r w:rsidRPr="0009745D">
        <w:rPr>
          <w:rFonts w:eastAsia="等线" w:hint="eastAsia"/>
          <w:lang w:eastAsia="zh-CN"/>
        </w:rPr>
        <w:t>A</w:t>
      </w:r>
      <w:r w:rsidRPr="0009745D">
        <w:rPr>
          <w:rFonts w:eastAsia="等线"/>
          <w:lang w:eastAsia="zh-CN"/>
        </w:rPr>
        <w:t xml:space="preserve"> and B were </w:t>
      </w:r>
      <w:r w:rsidR="00601F5C" w:rsidRPr="0009745D">
        <w:rPr>
          <w:rFonts w:eastAsia="等线"/>
          <w:lang w:eastAsia="zh-CN"/>
        </w:rPr>
        <w:t>identified</w:t>
      </w:r>
      <w:r w:rsidRPr="0009745D">
        <w:rPr>
          <w:rFonts w:eastAsia="等线"/>
          <w:lang w:eastAsia="zh-CN"/>
        </w:rPr>
        <w:t xml:space="preserve"> for </w:t>
      </w:r>
      <w:r w:rsidR="00601F5C" w:rsidRPr="0009745D">
        <w:rPr>
          <w:rFonts w:eastAsia="等线"/>
          <w:lang w:eastAsia="zh-CN"/>
        </w:rPr>
        <w:t>the 2.6GHz TDD licensed bands.</w:t>
      </w:r>
      <w:r w:rsidR="00B624A5">
        <w:rPr>
          <w:rFonts w:eastAsia="等线"/>
          <w:lang w:eastAsia="zh-CN"/>
        </w:rPr>
        <w:t xml:space="preserve"> </w:t>
      </w:r>
      <w:r w:rsidR="00B624A5" w:rsidRPr="00B624A5">
        <w:rPr>
          <w:rFonts w:eastAsia="等线"/>
          <w:lang w:eastAsia="zh-CN"/>
        </w:rPr>
        <w:t>T</w:t>
      </w:r>
      <w:r w:rsidR="00B624A5" w:rsidRPr="00B624A5">
        <w:rPr>
          <w:rFonts w:eastAsia="等线" w:hint="eastAsia"/>
          <w:lang w:eastAsia="zh-CN"/>
        </w:rPr>
        <w:t>herefore,</w:t>
      </w:r>
      <w:r w:rsidR="00B624A5" w:rsidRPr="00B624A5">
        <w:rPr>
          <w:rFonts w:eastAsia="等线"/>
          <w:lang w:eastAsia="zh-CN"/>
        </w:rPr>
        <w:t xml:space="preserve"> </w:t>
      </w:r>
      <w:r w:rsidR="00B624A5">
        <w:rPr>
          <w:rFonts w:eastAsia="等线"/>
          <w:lang w:eastAsia="zh-CN"/>
        </w:rPr>
        <w:t>the simulation results of adjacent channel coexistence for n38 in scenario A is provided in this section.</w:t>
      </w:r>
    </w:p>
    <w:tbl>
      <w:tblPr>
        <w:tblW w:w="4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5075"/>
        <w:gridCol w:w="3720"/>
      </w:tblGrid>
      <w:tr w:rsidR="0009745D" w:rsidRPr="00517AAA" w14:paraId="34C4E161" w14:textId="77777777" w:rsidTr="00B624A5">
        <w:trPr>
          <w:trHeight w:val="1078"/>
          <w:jc w:val="center"/>
        </w:trPr>
        <w:tc>
          <w:tcPr>
            <w:tcW w:w="3066" w:type="pct"/>
            <w:gridSpan w:val="2"/>
            <w:shd w:val="clear" w:color="auto" w:fill="auto"/>
            <w:hideMark/>
          </w:tcPr>
          <w:p w14:paraId="1816D1D1" w14:textId="77777777" w:rsidR="00517AAA" w:rsidRPr="00517AAA" w:rsidRDefault="00517AAA" w:rsidP="00B624A5">
            <w:pPr>
              <w:spacing w:after="120"/>
              <w:rPr>
                <w:rFonts w:eastAsia="等线"/>
                <w:lang w:val="en-US" w:eastAsia="zh-CN"/>
              </w:rPr>
            </w:pPr>
            <w:r w:rsidRPr="0009745D">
              <w:rPr>
                <w:rFonts w:eastAsia="等线"/>
                <w:lang w:eastAsia="zh-CN"/>
              </w:rPr>
              <w:t>NR V2X operating frequency</w:t>
            </w:r>
          </w:p>
        </w:tc>
        <w:tc>
          <w:tcPr>
            <w:tcW w:w="1934" w:type="pct"/>
            <w:shd w:val="clear" w:color="auto" w:fill="auto"/>
            <w:hideMark/>
          </w:tcPr>
          <w:p w14:paraId="3E7C03C9" w14:textId="77777777" w:rsidR="00517AAA" w:rsidRPr="00517AAA" w:rsidRDefault="00517AAA" w:rsidP="00B624A5">
            <w:pPr>
              <w:spacing w:after="120"/>
              <w:rPr>
                <w:rFonts w:eastAsia="等线"/>
                <w:lang w:val="en-US" w:eastAsia="zh-CN"/>
              </w:rPr>
            </w:pPr>
            <w:r w:rsidRPr="0009745D">
              <w:rPr>
                <w:rFonts w:eastAsia="等线"/>
                <w:lang w:eastAsia="zh-CN"/>
              </w:rPr>
              <w:t>Deployment scenarios</w:t>
            </w:r>
          </w:p>
          <w:p w14:paraId="36AA0D16" w14:textId="77777777" w:rsidR="00517AAA" w:rsidRPr="00517AAA" w:rsidRDefault="00517AAA" w:rsidP="00B624A5">
            <w:pPr>
              <w:spacing w:after="120"/>
              <w:rPr>
                <w:rFonts w:eastAsia="等线"/>
                <w:lang w:val="en-US" w:eastAsia="zh-CN"/>
              </w:rPr>
            </w:pPr>
            <w:r w:rsidRPr="0009745D">
              <w:rPr>
                <w:rFonts w:eastAsia="等线"/>
                <w:lang w:eastAsia="zh-CN"/>
              </w:rPr>
              <w:t>(Aggressor-to-Victim)</w:t>
            </w:r>
          </w:p>
        </w:tc>
      </w:tr>
      <w:tr w:rsidR="0009745D" w:rsidRPr="00517AAA" w14:paraId="0793A867" w14:textId="77777777" w:rsidTr="00B624A5">
        <w:trPr>
          <w:trHeight w:val="1295"/>
          <w:jc w:val="center"/>
        </w:trPr>
        <w:tc>
          <w:tcPr>
            <w:tcW w:w="430" w:type="pct"/>
            <w:vMerge w:val="restart"/>
            <w:shd w:val="clear" w:color="auto" w:fill="auto"/>
            <w:hideMark/>
          </w:tcPr>
          <w:p w14:paraId="00071EA8" w14:textId="77777777" w:rsidR="00517AAA" w:rsidRPr="00517AAA" w:rsidRDefault="00517AAA" w:rsidP="00B624A5">
            <w:pPr>
              <w:spacing w:after="120"/>
              <w:rPr>
                <w:rFonts w:eastAsia="等线"/>
                <w:lang w:val="en-US" w:eastAsia="zh-CN"/>
              </w:rPr>
            </w:pPr>
            <w:r w:rsidRPr="0009745D">
              <w:rPr>
                <w:rFonts w:eastAsia="等线"/>
                <w:lang w:eastAsia="zh-CN"/>
              </w:rPr>
              <w:t>FR1</w:t>
            </w:r>
          </w:p>
        </w:tc>
        <w:tc>
          <w:tcPr>
            <w:tcW w:w="2637" w:type="pct"/>
            <w:shd w:val="clear" w:color="auto" w:fill="auto"/>
            <w:hideMark/>
          </w:tcPr>
          <w:p w14:paraId="2C2FD365" w14:textId="77777777" w:rsidR="00517AAA" w:rsidRPr="00517AAA" w:rsidRDefault="00517AAA" w:rsidP="00B624A5">
            <w:pPr>
              <w:spacing w:after="120"/>
              <w:rPr>
                <w:rFonts w:eastAsia="等线"/>
                <w:lang w:val="en-US" w:eastAsia="zh-CN"/>
              </w:rPr>
            </w:pPr>
            <w:r w:rsidRPr="0009745D">
              <w:rPr>
                <w:rFonts w:eastAsia="等线"/>
                <w:lang w:eastAsia="zh-CN"/>
              </w:rPr>
              <w:t xml:space="preserve">Scenario A: V2X service at </w:t>
            </w:r>
            <w:r w:rsidRPr="0009745D">
              <w:rPr>
                <w:rFonts w:eastAsia="等线"/>
                <w:lang w:val="en-US" w:eastAsia="zh-CN"/>
              </w:rPr>
              <w:t xml:space="preserve">licensed band where only NR SL is supported. </w:t>
            </w:r>
            <w:r w:rsidRPr="0009745D">
              <w:rPr>
                <w:rFonts w:eastAsia="等线"/>
                <w:lang w:eastAsia="zh-CN"/>
              </w:rPr>
              <w:t>(TDD: 2.6GHz)</w:t>
            </w:r>
          </w:p>
          <w:p w14:paraId="41CDA4A8" w14:textId="77777777" w:rsidR="00517AAA" w:rsidRPr="00517AAA" w:rsidRDefault="00517AAA" w:rsidP="00B624A5">
            <w:pPr>
              <w:spacing w:after="120"/>
              <w:rPr>
                <w:rFonts w:eastAsia="等线"/>
                <w:lang w:val="en-US" w:eastAsia="zh-CN"/>
              </w:rPr>
            </w:pPr>
            <w:r w:rsidRPr="0009745D">
              <w:rPr>
                <w:rFonts w:eastAsia="等线"/>
                <w:lang w:eastAsia="zh-CN"/>
              </w:rPr>
              <w:t>(2</w:t>
            </w:r>
            <w:r w:rsidRPr="0009745D">
              <w:rPr>
                <w:rFonts w:eastAsia="等线"/>
                <w:vertAlign w:val="superscript"/>
                <w:lang w:eastAsia="zh-CN"/>
              </w:rPr>
              <w:t>nd</w:t>
            </w:r>
            <w:r w:rsidRPr="0009745D">
              <w:rPr>
                <w:rFonts w:eastAsia="等线"/>
                <w:lang w:eastAsia="zh-CN"/>
              </w:rPr>
              <w:t xml:space="preserve"> priority)</w:t>
            </w:r>
          </w:p>
        </w:tc>
        <w:tc>
          <w:tcPr>
            <w:tcW w:w="1934" w:type="pct"/>
            <w:shd w:val="clear" w:color="auto" w:fill="auto"/>
            <w:hideMark/>
          </w:tcPr>
          <w:p w14:paraId="093295C7" w14:textId="77777777" w:rsidR="00517AAA" w:rsidRPr="00517AAA" w:rsidRDefault="00517AAA" w:rsidP="00B624A5">
            <w:pPr>
              <w:numPr>
                <w:ilvl w:val="0"/>
                <w:numId w:val="24"/>
              </w:numPr>
              <w:spacing w:after="120"/>
              <w:rPr>
                <w:rFonts w:eastAsia="等线"/>
                <w:lang w:val="en-US" w:eastAsia="zh-CN"/>
              </w:rPr>
            </w:pPr>
            <w:r w:rsidRPr="0009745D">
              <w:rPr>
                <w:rFonts w:eastAsia="等线"/>
                <w:lang w:val="en-US" w:eastAsia="zh-CN"/>
              </w:rPr>
              <w:t>Case1: PC2 NR V2X UE-to- PC2 NR V2X UE</w:t>
            </w:r>
          </w:p>
          <w:p w14:paraId="74A8B77A" w14:textId="77777777" w:rsidR="00517AAA" w:rsidRPr="00517AAA" w:rsidRDefault="00517AAA" w:rsidP="00B624A5">
            <w:pPr>
              <w:numPr>
                <w:ilvl w:val="0"/>
                <w:numId w:val="24"/>
              </w:numPr>
              <w:spacing w:after="120"/>
              <w:rPr>
                <w:rFonts w:eastAsia="等线"/>
                <w:lang w:val="en-US" w:eastAsia="zh-CN"/>
              </w:rPr>
            </w:pPr>
            <w:r w:rsidRPr="0009745D">
              <w:rPr>
                <w:rFonts w:eastAsia="等线"/>
                <w:lang w:val="en-US" w:eastAsia="zh-CN"/>
              </w:rPr>
              <w:t>Case2: PC2 NR V2X UE-to- PC3 NR V2X UE</w:t>
            </w:r>
          </w:p>
        </w:tc>
      </w:tr>
      <w:tr w:rsidR="0009745D" w:rsidRPr="00517AAA" w14:paraId="0010F538" w14:textId="77777777" w:rsidTr="00B624A5">
        <w:trPr>
          <w:trHeight w:val="1116"/>
          <w:jc w:val="center"/>
        </w:trPr>
        <w:tc>
          <w:tcPr>
            <w:tcW w:w="430" w:type="pct"/>
            <w:vMerge/>
            <w:shd w:val="clear" w:color="auto" w:fill="auto"/>
            <w:hideMark/>
          </w:tcPr>
          <w:p w14:paraId="46B02C3E" w14:textId="77777777" w:rsidR="00517AAA" w:rsidRPr="00517AAA" w:rsidRDefault="00517AAA" w:rsidP="00B624A5">
            <w:pPr>
              <w:spacing w:after="120"/>
              <w:rPr>
                <w:rFonts w:eastAsia="等线"/>
                <w:lang w:val="en-US" w:eastAsia="zh-CN"/>
              </w:rPr>
            </w:pPr>
          </w:p>
        </w:tc>
        <w:tc>
          <w:tcPr>
            <w:tcW w:w="2637" w:type="pct"/>
            <w:shd w:val="clear" w:color="auto" w:fill="auto"/>
            <w:hideMark/>
          </w:tcPr>
          <w:p w14:paraId="6F9E2288" w14:textId="77777777" w:rsidR="00517AAA" w:rsidRPr="00517AAA" w:rsidRDefault="00517AAA" w:rsidP="00B624A5">
            <w:pPr>
              <w:spacing w:after="120"/>
              <w:rPr>
                <w:rFonts w:eastAsia="等线"/>
                <w:lang w:val="en-US" w:eastAsia="zh-CN"/>
              </w:rPr>
            </w:pPr>
            <w:r w:rsidRPr="0009745D">
              <w:rPr>
                <w:rFonts w:eastAsia="等线"/>
                <w:lang w:eastAsia="zh-CN"/>
              </w:rPr>
              <w:t xml:space="preserve">Scenario B: V2X service at licensed bands where NR SL and NR </w:t>
            </w:r>
            <w:proofErr w:type="spellStart"/>
            <w:r w:rsidRPr="0009745D">
              <w:rPr>
                <w:rFonts w:eastAsia="等线"/>
                <w:lang w:eastAsia="zh-CN"/>
              </w:rPr>
              <w:t>Uu</w:t>
            </w:r>
            <w:proofErr w:type="spellEnd"/>
            <w:r w:rsidRPr="0009745D">
              <w:rPr>
                <w:rFonts w:eastAsia="等线"/>
                <w:lang w:eastAsia="zh-CN"/>
              </w:rPr>
              <w:t xml:space="preserve"> are supported. (TDD: 2.6GHz)</w:t>
            </w:r>
          </w:p>
          <w:p w14:paraId="209FBDB5" w14:textId="77777777" w:rsidR="00517AAA" w:rsidRPr="00517AAA" w:rsidRDefault="00517AAA" w:rsidP="00B624A5">
            <w:pPr>
              <w:spacing w:after="120"/>
              <w:rPr>
                <w:rFonts w:eastAsia="等线"/>
                <w:lang w:val="en-US" w:eastAsia="zh-CN"/>
              </w:rPr>
            </w:pPr>
            <w:r w:rsidRPr="0009745D">
              <w:rPr>
                <w:rFonts w:eastAsia="等线"/>
                <w:lang w:eastAsia="zh-CN"/>
              </w:rPr>
              <w:t>(1</w:t>
            </w:r>
            <w:r w:rsidRPr="0009745D">
              <w:rPr>
                <w:rFonts w:eastAsia="等线"/>
                <w:vertAlign w:val="superscript"/>
                <w:lang w:eastAsia="zh-CN"/>
              </w:rPr>
              <w:t>st</w:t>
            </w:r>
            <w:r w:rsidRPr="0009745D">
              <w:rPr>
                <w:rFonts w:eastAsia="等线"/>
                <w:lang w:eastAsia="zh-CN"/>
              </w:rPr>
              <w:t xml:space="preserve"> priority)</w:t>
            </w:r>
          </w:p>
        </w:tc>
        <w:tc>
          <w:tcPr>
            <w:tcW w:w="1934" w:type="pct"/>
            <w:shd w:val="clear" w:color="auto" w:fill="auto"/>
            <w:hideMark/>
          </w:tcPr>
          <w:p w14:paraId="2B3D9DCD" w14:textId="77777777" w:rsidR="00517AAA" w:rsidRPr="00517AAA" w:rsidRDefault="00517AAA" w:rsidP="00B624A5">
            <w:pPr>
              <w:numPr>
                <w:ilvl w:val="0"/>
                <w:numId w:val="25"/>
              </w:numPr>
              <w:spacing w:after="120"/>
              <w:rPr>
                <w:rFonts w:eastAsia="等线"/>
                <w:lang w:val="en-US" w:eastAsia="zh-CN"/>
              </w:rPr>
            </w:pPr>
            <w:r w:rsidRPr="0009745D">
              <w:rPr>
                <w:rFonts w:eastAsia="等线"/>
                <w:lang w:val="en-US" w:eastAsia="zh-CN"/>
              </w:rPr>
              <w:t xml:space="preserve">Case3: PC2 NR V2X UE-to-NR </w:t>
            </w:r>
            <w:proofErr w:type="spellStart"/>
            <w:r w:rsidRPr="0009745D">
              <w:rPr>
                <w:rFonts w:eastAsia="等线"/>
                <w:lang w:val="en-US" w:eastAsia="zh-CN"/>
              </w:rPr>
              <w:t>Uu</w:t>
            </w:r>
            <w:proofErr w:type="spellEnd"/>
            <w:r w:rsidRPr="0009745D">
              <w:rPr>
                <w:rFonts w:eastAsia="等线"/>
                <w:lang w:val="en-US" w:eastAsia="zh-CN"/>
              </w:rPr>
              <w:t xml:space="preserve"> BS</w:t>
            </w:r>
          </w:p>
          <w:p w14:paraId="75DB7B2A" w14:textId="77777777" w:rsidR="00517AAA" w:rsidRPr="00517AAA" w:rsidRDefault="00517AAA" w:rsidP="00B624A5">
            <w:pPr>
              <w:numPr>
                <w:ilvl w:val="0"/>
                <w:numId w:val="25"/>
              </w:numPr>
              <w:spacing w:after="120"/>
              <w:rPr>
                <w:rFonts w:eastAsia="等线"/>
                <w:lang w:val="en-US" w:eastAsia="zh-CN"/>
              </w:rPr>
            </w:pPr>
            <w:r w:rsidRPr="0009745D">
              <w:rPr>
                <w:rFonts w:eastAsia="等线"/>
                <w:lang w:val="en-US" w:eastAsia="zh-CN"/>
              </w:rPr>
              <w:t xml:space="preserve">Case4: NR </w:t>
            </w:r>
            <w:proofErr w:type="spellStart"/>
            <w:r w:rsidRPr="0009745D">
              <w:rPr>
                <w:rFonts w:eastAsia="等线"/>
                <w:lang w:val="en-US" w:eastAsia="zh-CN"/>
              </w:rPr>
              <w:t>Uu</w:t>
            </w:r>
            <w:proofErr w:type="spellEnd"/>
            <w:r w:rsidRPr="0009745D">
              <w:rPr>
                <w:rFonts w:eastAsia="等线"/>
                <w:lang w:val="en-US" w:eastAsia="zh-CN"/>
              </w:rPr>
              <w:t xml:space="preserve"> UE-to- PC2 NR V2X UE</w:t>
            </w:r>
          </w:p>
        </w:tc>
      </w:tr>
    </w:tbl>
    <w:p w14:paraId="21546881" w14:textId="37874F69" w:rsidR="009E26A8" w:rsidRDefault="009E26A8" w:rsidP="00AC7429">
      <w:pPr>
        <w:rPr>
          <w:rFonts w:eastAsia="等线"/>
          <w:b/>
          <w:lang w:val="en-US" w:eastAsia="zh-CN"/>
        </w:rPr>
      </w:pPr>
    </w:p>
    <w:p w14:paraId="4B1CE9BA" w14:textId="39E39645" w:rsidR="002A0081" w:rsidRDefault="00B624A5" w:rsidP="00BC3E24">
      <w:pPr>
        <w:pStyle w:val="2"/>
        <w:spacing w:after="240"/>
        <w:rPr>
          <w:rFonts w:eastAsia="等线"/>
          <w:lang w:eastAsia="zh-CN"/>
        </w:rPr>
      </w:pPr>
      <w:r>
        <w:rPr>
          <w:rFonts w:eastAsia="等线" w:hint="eastAsia"/>
          <w:lang w:eastAsia="zh-CN"/>
        </w:rPr>
        <w:t>Scenario A</w:t>
      </w:r>
    </w:p>
    <w:p w14:paraId="6C5ABC1D" w14:textId="6B105691" w:rsidR="006C3729" w:rsidRDefault="00B624A5" w:rsidP="00B624A5">
      <w:pPr>
        <w:jc w:val="both"/>
        <w:rPr>
          <w:rFonts w:eastAsia="等线"/>
          <w:lang w:eastAsia="zh-CN"/>
        </w:rPr>
      </w:pPr>
      <w:r>
        <w:rPr>
          <w:rFonts w:eastAsia="等线"/>
          <w:lang w:eastAsia="zh-CN"/>
        </w:rPr>
        <w:t>I</w:t>
      </w:r>
      <w:r>
        <w:rPr>
          <w:rFonts w:eastAsia="等线" w:hint="eastAsia"/>
          <w:lang w:eastAsia="zh-CN"/>
        </w:rPr>
        <w:t xml:space="preserve">n </w:t>
      </w:r>
      <w:r>
        <w:rPr>
          <w:rFonts w:eastAsia="等线"/>
          <w:lang w:eastAsia="zh-CN"/>
        </w:rPr>
        <w:t>this subsection, the evaluation results in scenario A is provided. According to the detail simulation assumption proposed in R4-2103251[</w:t>
      </w:r>
      <w:r w:rsidR="00274FE6">
        <w:rPr>
          <w:rFonts w:eastAsia="等线"/>
          <w:lang w:eastAsia="zh-CN"/>
        </w:rPr>
        <w:t>1</w:t>
      </w:r>
      <w:r>
        <w:rPr>
          <w:rFonts w:eastAsia="等线"/>
          <w:lang w:eastAsia="zh-CN"/>
        </w:rPr>
        <w:t xml:space="preserve">], the final evaluation results </w:t>
      </w:r>
      <w:r w:rsidR="006C3729">
        <w:rPr>
          <w:rFonts w:eastAsia="等线"/>
          <w:lang w:eastAsia="zh-CN"/>
        </w:rPr>
        <w:t xml:space="preserve">in broadcast, groupcast and unicast </w:t>
      </w:r>
      <w:r>
        <w:rPr>
          <w:rFonts w:eastAsia="等线"/>
          <w:lang w:eastAsia="zh-CN"/>
        </w:rPr>
        <w:t xml:space="preserve">can be obtained from Figure 1 to Figure 3. </w:t>
      </w:r>
      <w:r w:rsidR="006C3729">
        <w:rPr>
          <w:rFonts w:eastAsia="等线"/>
          <w:lang w:eastAsia="zh-CN"/>
        </w:rPr>
        <w:t xml:space="preserve">The HARQ feedback option 2 scheme is used in groupcast scenario. </w:t>
      </w:r>
      <w:r>
        <w:rPr>
          <w:rFonts w:eastAsia="等线"/>
          <w:lang w:eastAsia="zh-CN"/>
        </w:rPr>
        <w:t xml:space="preserve">Additionally, the performance of </w:t>
      </w:r>
      <w:proofErr w:type="spellStart"/>
      <w:r>
        <w:rPr>
          <w:rFonts w:eastAsia="等线"/>
          <w:lang w:eastAsia="zh-CN"/>
        </w:rPr>
        <w:t>sidelink</w:t>
      </w:r>
      <w:proofErr w:type="spellEnd"/>
      <w:r>
        <w:rPr>
          <w:rFonts w:eastAsia="等线"/>
          <w:lang w:eastAsia="zh-CN"/>
        </w:rPr>
        <w:t xml:space="preserve"> UE in scenario A is evaluated without power control. </w:t>
      </w:r>
      <w:r w:rsidR="006C3729">
        <w:rPr>
          <w:rFonts w:eastAsia="等线"/>
          <w:lang w:eastAsia="zh-CN"/>
        </w:rPr>
        <w:t>The vehicle speed is fixed of 60km/h a</w:t>
      </w:r>
      <w:r>
        <w:rPr>
          <w:rFonts w:eastAsia="等线"/>
          <w:lang w:eastAsia="zh-CN"/>
        </w:rPr>
        <w:t xml:space="preserve">nd the number of the UE working in each channel is </w:t>
      </w:r>
      <w:r w:rsidRPr="00B624A5">
        <w:rPr>
          <w:rFonts w:eastAsia="等线"/>
          <w:lang w:eastAsia="zh-CN"/>
        </w:rPr>
        <w:t>approximate</w:t>
      </w:r>
      <w:r>
        <w:rPr>
          <w:rFonts w:eastAsia="等线"/>
          <w:lang w:eastAsia="zh-CN"/>
        </w:rPr>
        <w:t>.</w:t>
      </w:r>
    </w:p>
    <w:p w14:paraId="2F3F52DF" w14:textId="61DE1A52" w:rsidR="00DB75B6" w:rsidRDefault="00F66B7C" w:rsidP="006C3729">
      <w:pPr>
        <w:jc w:val="center"/>
        <w:rPr>
          <w:rFonts w:eastAsia="等线"/>
          <w:lang w:eastAsia="zh-CN"/>
        </w:rPr>
      </w:pPr>
      <w:r>
        <w:rPr>
          <w:rFonts w:eastAsia="等线"/>
          <w:lang w:eastAsia="zh-CN"/>
        </w:rPr>
        <w:lastRenderedPageBreak/>
        <w:pict w14:anchorId="3E59D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314.25pt">
            <v:imagedata r:id="rId8" o:title=""/>
          </v:shape>
        </w:pict>
      </w:r>
    </w:p>
    <w:p w14:paraId="274D454F" w14:textId="2574FE6A" w:rsidR="006C3729" w:rsidRDefault="006C3729" w:rsidP="00274FE6">
      <w:pPr>
        <w:pStyle w:val="ae"/>
        <w:jc w:val="center"/>
      </w:pPr>
      <w:r>
        <w:t xml:space="preserve">Figure </w:t>
      </w:r>
      <w:r>
        <w:fldChar w:fldCharType="begin"/>
      </w:r>
      <w:r>
        <w:instrText xml:space="preserve"> SEQ Figure \* ARABIC </w:instrText>
      </w:r>
      <w:r>
        <w:fldChar w:fldCharType="separate"/>
      </w:r>
      <w:r w:rsidR="00274FE6">
        <w:rPr>
          <w:noProof/>
        </w:rPr>
        <w:t>1</w:t>
      </w:r>
      <w:r>
        <w:fldChar w:fldCharType="end"/>
      </w:r>
      <w:r>
        <w:t xml:space="preserve"> Average PRR in broadcast scenario without power control</w:t>
      </w:r>
    </w:p>
    <w:p w14:paraId="7E43127E" w14:textId="1590B22E" w:rsidR="00274FE6" w:rsidRDefault="00F66B7C" w:rsidP="00274FE6">
      <w:pPr>
        <w:jc w:val="center"/>
        <w:rPr>
          <w:rFonts w:eastAsia="等线"/>
        </w:rPr>
      </w:pPr>
      <w:r>
        <w:rPr>
          <w:rFonts w:eastAsia="等线"/>
        </w:rPr>
        <w:pict w14:anchorId="410DA247">
          <v:shape id="_x0000_i1026" type="#_x0000_t75" style="width:420.75pt;height:316.5pt">
            <v:imagedata r:id="rId9" o:title=""/>
          </v:shape>
        </w:pict>
      </w:r>
    </w:p>
    <w:p w14:paraId="45768F1F" w14:textId="179E1C95" w:rsidR="00274FE6" w:rsidRDefault="00274FE6" w:rsidP="00274FE6">
      <w:pPr>
        <w:pStyle w:val="ae"/>
        <w:jc w:val="center"/>
      </w:pPr>
      <w:r>
        <w:t xml:space="preserve">Figure </w:t>
      </w:r>
      <w:r>
        <w:fldChar w:fldCharType="begin"/>
      </w:r>
      <w:r>
        <w:instrText xml:space="preserve"> SEQ Figure \* ARABIC </w:instrText>
      </w:r>
      <w:r>
        <w:fldChar w:fldCharType="separate"/>
      </w:r>
      <w:r>
        <w:rPr>
          <w:noProof/>
        </w:rPr>
        <w:t>2</w:t>
      </w:r>
      <w:r>
        <w:fldChar w:fldCharType="end"/>
      </w:r>
      <w:r w:rsidRPr="00274FE6">
        <w:t xml:space="preserve"> </w:t>
      </w:r>
      <w:r>
        <w:t>Average PRR in groupcast scenario without power control</w:t>
      </w:r>
    </w:p>
    <w:p w14:paraId="14FA4C8B" w14:textId="41DA675D" w:rsidR="00274FE6" w:rsidRDefault="00F66B7C" w:rsidP="007C0772">
      <w:pPr>
        <w:jc w:val="center"/>
        <w:rPr>
          <w:rFonts w:eastAsia="等线"/>
        </w:rPr>
      </w:pPr>
      <w:r>
        <w:rPr>
          <w:rFonts w:eastAsia="等线"/>
        </w:rPr>
        <w:lastRenderedPageBreak/>
        <w:pict w14:anchorId="100ABF26">
          <v:shape id="_x0000_i1027" type="#_x0000_t75" style="width:417.75pt;height:314.25pt">
            <v:imagedata r:id="rId10" o:title=""/>
          </v:shape>
        </w:pict>
      </w:r>
    </w:p>
    <w:p w14:paraId="00AAE7B2" w14:textId="05704D41" w:rsidR="00B624A5" w:rsidRDefault="00274FE6" w:rsidP="00C36546">
      <w:pPr>
        <w:pStyle w:val="ae"/>
        <w:jc w:val="center"/>
        <w:rPr>
          <w:rFonts w:eastAsia="等线" w:hint="eastAsia"/>
        </w:rPr>
      </w:pPr>
      <w:r>
        <w:t xml:space="preserve">Figure </w:t>
      </w:r>
      <w:r>
        <w:fldChar w:fldCharType="begin"/>
      </w:r>
      <w:r>
        <w:instrText xml:space="preserve"> SEQ Figure \* ARABIC </w:instrText>
      </w:r>
      <w:r>
        <w:fldChar w:fldCharType="separate"/>
      </w:r>
      <w:r>
        <w:rPr>
          <w:noProof/>
        </w:rPr>
        <w:t>3</w:t>
      </w:r>
      <w:r>
        <w:fldChar w:fldCharType="end"/>
      </w:r>
      <w:r w:rsidRPr="00274FE6">
        <w:t xml:space="preserve"> </w:t>
      </w:r>
      <w:r>
        <w:t>Average PRR in unicast scenario without power control</w:t>
      </w:r>
    </w:p>
    <w:p w14:paraId="2B5B07BC" w14:textId="24C2AB08" w:rsidR="00A0720F" w:rsidRPr="001A0256" w:rsidRDefault="000768CB" w:rsidP="001A0256">
      <w:pPr>
        <w:pStyle w:val="1"/>
        <w:rPr>
          <w:rFonts w:eastAsia="宋体"/>
          <w:lang w:eastAsia="zh-CN"/>
        </w:rPr>
      </w:pPr>
      <w:r w:rsidDel="000768CB">
        <w:rPr>
          <w:rFonts w:eastAsia="等线" w:hint="eastAsia"/>
          <w:lang w:eastAsia="zh-CN"/>
        </w:rPr>
        <w:t xml:space="preserve"> </w:t>
      </w:r>
      <w:r w:rsidR="001A0256" w:rsidRPr="001A0256">
        <w:rPr>
          <w:rFonts w:eastAsia="宋体"/>
          <w:lang w:eastAsia="zh-CN"/>
        </w:rPr>
        <w:t>Summary</w:t>
      </w:r>
    </w:p>
    <w:p w14:paraId="12830150" w14:textId="39DBC0BB" w:rsidR="00DD1203" w:rsidRDefault="00DD1203" w:rsidP="000768CB">
      <w:pPr>
        <w:rPr>
          <w:rFonts w:eastAsia="宋体"/>
          <w:lang w:eastAsia="zh-CN"/>
        </w:rPr>
      </w:pPr>
      <w:r>
        <w:rPr>
          <w:rFonts w:eastAsia="宋体" w:hint="eastAsia"/>
          <w:lang w:eastAsia="zh-CN"/>
        </w:rPr>
        <w:t>T</w:t>
      </w:r>
      <w:r>
        <w:rPr>
          <w:rFonts w:eastAsia="宋体"/>
          <w:lang w:eastAsia="zh-CN"/>
        </w:rPr>
        <w:t xml:space="preserve">he PRR loss for </w:t>
      </w:r>
      <w:r w:rsidR="004D2444">
        <w:rPr>
          <w:rFonts w:eastAsia="宋体"/>
          <w:lang w:eastAsia="zh-CN"/>
        </w:rPr>
        <w:t xml:space="preserve">scenario A </w:t>
      </w:r>
      <w:r w:rsidR="001F70EC">
        <w:rPr>
          <w:rFonts w:eastAsia="宋体"/>
          <w:lang w:eastAsia="zh-CN"/>
        </w:rPr>
        <w:t>b</w:t>
      </w:r>
      <w:r w:rsidR="004D2444">
        <w:rPr>
          <w:rFonts w:eastAsia="宋体"/>
          <w:lang w:eastAsia="zh-CN"/>
        </w:rPr>
        <w:t xml:space="preserve">ased on </w:t>
      </w:r>
      <w:r w:rsidR="001F70EC">
        <w:rPr>
          <w:rFonts w:eastAsia="宋体"/>
          <w:lang w:eastAsia="zh-CN"/>
        </w:rPr>
        <w:t xml:space="preserve">broadcast, groupcast, </w:t>
      </w:r>
      <w:r w:rsidR="00AC5593">
        <w:rPr>
          <w:rFonts w:eastAsia="宋体"/>
          <w:lang w:eastAsia="zh-CN"/>
        </w:rPr>
        <w:t xml:space="preserve">unicast are summarized in </w:t>
      </w:r>
      <w:r w:rsidR="00AC3368">
        <w:rPr>
          <w:rFonts w:eastAsia="宋体"/>
          <w:lang w:eastAsia="zh-CN"/>
        </w:rPr>
        <w:t>Table 1.</w:t>
      </w:r>
    </w:p>
    <w:p w14:paraId="12BBC2C3" w14:textId="5ED1ABB3" w:rsidR="00AC3368" w:rsidRDefault="00AC3368" w:rsidP="00AC3368">
      <w:pPr>
        <w:pStyle w:val="ae"/>
        <w:keepNext/>
        <w:jc w:val="center"/>
      </w:pPr>
      <w:r>
        <w:t xml:space="preserve">Table </w:t>
      </w:r>
      <w:r w:rsidR="00CA615F">
        <w:t>1</w:t>
      </w:r>
      <w:r w:rsidRPr="00CD69B8">
        <w:t xml:space="preserve"> </w:t>
      </w:r>
      <w:r w:rsidR="00CA615F">
        <w:t xml:space="preserve">Average </w:t>
      </w:r>
      <w:r>
        <w:t xml:space="preserve">PRR loss for </w:t>
      </w:r>
      <w:r w:rsidR="00CA615F">
        <w:t>Scenario A</w:t>
      </w:r>
      <w:r w:rsidR="00A91F2B">
        <w:t xml:space="preserve"> considering Broadcast, Groupcast, Unicast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gridCol w:w="1893"/>
      </w:tblGrid>
      <w:tr w:rsidR="000A3566" w14:paraId="59CAD94B" w14:textId="492A1894" w:rsidTr="007E345C">
        <w:trPr>
          <w:jc w:val="center"/>
        </w:trPr>
        <w:tc>
          <w:tcPr>
            <w:tcW w:w="1138" w:type="dxa"/>
            <w:vMerge w:val="restart"/>
            <w:shd w:val="clear" w:color="auto" w:fill="auto"/>
            <w:vAlign w:val="center"/>
          </w:tcPr>
          <w:p w14:paraId="482B7AFF" w14:textId="0022D99E" w:rsidR="000A3566" w:rsidRPr="00421C41" w:rsidRDefault="000A3566" w:rsidP="00C820F6">
            <w:pPr>
              <w:jc w:val="center"/>
              <w:rPr>
                <w:b/>
              </w:rPr>
            </w:pPr>
            <w:r w:rsidRPr="00421C41">
              <w:rPr>
                <w:rFonts w:hint="eastAsia"/>
                <w:b/>
              </w:rPr>
              <w:t>PRR loss</w:t>
            </w:r>
            <w:r>
              <w:rPr>
                <w:b/>
              </w:rPr>
              <w:t xml:space="preserve"> (</w:t>
            </w:r>
            <w:r w:rsidRPr="00421C41">
              <w:rPr>
                <w:rFonts w:hint="eastAsia"/>
                <w:b/>
              </w:rPr>
              <w:t>1</w:t>
            </w:r>
            <w:r>
              <w:rPr>
                <w:b/>
              </w:rPr>
              <w:t>90</w:t>
            </w:r>
            <w:r w:rsidRPr="00421C41">
              <w:rPr>
                <w:rFonts w:hint="eastAsia"/>
                <w:b/>
              </w:rPr>
              <w:t>Byte</w:t>
            </w:r>
            <w:r>
              <w:rPr>
                <w:b/>
              </w:rPr>
              <w:t>)</w:t>
            </w:r>
          </w:p>
        </w:tc>
        <w:tc>
          <w:tcPr>
            <w:tcW w:w="5629" w:type="dxa"/>
            <w:gridSpan w:val="3"/>
            <w:shd w:val="clear" w:color="auto" w:fill="auto"/>
            <w:vAlign w:val="center"/>
          </w:tcPr>
          <w:p w14:paraId="6EFDBE07" w14:textId="7E4C59D1" w:rsidR="000A3566" w:rsidRPr="00421C41" w:rsidRDefault="000A3566" w:rsidP="00C820F6">
            <w:pPr>
              <w:jc w:val="center"/>
              <w:rPr>
                <w:b/>
              </w:rPr>
            </w:pPr>
            <w:r w:rsidRPr="00421C41">
              <w:rPr>
                <w:b/>
              </w:rPr>
              <w:t>A</w:t>
            </w:r>
            <w:r w:rsidRPr="00421C41">
              <w:rPr>
                <w:rFonts w:hint="eastAsia"/>
                <w:b/>
              </w:rPr>
              <w:t>t 150m range for 60km/h</w:t>
            </w:r>
          </w:p>
        </w:tc>
      </w:tr>
      <w:tr w:rsidR="000A3566" w14:paraId="61A600C9" w14:textId="177011B3" w:rsidTr="004862AD">
        <w:trPr>
          <w:jc w:val="center"/>
        </w:trPr>
        <w:tc>
          <w:tcPr>
            <w:tcW w:w="1138" w:type="dxa"/>
            <w:vMerge/>
            <w:shd w:val="clear" w:color="auto" w:fill="auto"/>
            <w:vAlign w:val="center"/>
          </w:tcPr>
          <w:p w14:paraId="55FEFB25" w14:textId="77777777" w:rsidR="000A3566" w:rsidRPr="00421C41" w:rsidRDefault="000A3566" w:rsidP="00C820F6">
            <w:pPr>
              <w:jc w:val="center"/>
              <w:rPr>
                <w:b/>
              </w:rPr>
            </w:pPr>
          </w:p>
        </w:tc>
        <w:tc>
          <w:tcPr>
            <w:tcW w:w="1843" w:type="dxa"/>
            <w:shd w:val="clear" w:color="auto" w:fill="auto"/>
            <w:vAlign w:val="center"/>
          </w:tcPr>
          <w:p w14:paraId="31F59FAC" w14:textId="2B5B9C8E" w:rsidR="000A3566" w:rsidRPr="00421C41" w:rsidRDefault="000A3566" w:rsidP="00C820F6">
            <w:pPr>
              <w:jc w:val="center"/>
              <w:rPr>
                <w:b/>
              </w:rPr>
            </w:pPr>
            <w:r>
              <w:rPr>
                <w:b/>
              </w:rPr>
              <w:t>Broadcast</w:t>
            </w:r>
          </w:p>
        </w:tc>
        <w:tc>
          <w:tcPr>
            <w:tcW w:w="1893" w:type="dxa"/>
            <w:shd w:val="clear" w:color="auto" w:fill="auto"/>
            <w:vAlign w:val="center"/>
          </w:tcPr>
          <w:p w14:paraId="36FB4C2C" w14:textId="05B636BF" w:rsidR="000A3566" w:rsidRPr="00421C41" w:rsidRDefault="000A3566" w:rsidP="00C820F6">
            <w:pPr>
              <w:jc w:val="center"/>
              <w:rPr>
                <w:b/>
              </w:rPr>
            </w:pPr>
            <w:r>
              <w:rPr>
                <w:b/>
              </w:rPr>
              <w:t>Groupcast</w:t>
            </w:r>
          </w:p>
        </w:tc>
        <w:tc>
          <w:tcPr>
            <w:tcW w:w="1893" w:type="dxa"/>
          </w:tcPr>
          <w:p w14:paraId="4163BCF2" w14:textId="39043A85" w:rsidR="000A3566" w:rsidRPr="009B2190" w:rsidRDefault="000A3566" w:rsidP="00C820F6">
            <w:pPr>
              <w:jc w:val="center"/>
              <w:rPr>
                <w:rFonts w:eastAsia="等线"/>
                <w:b/>
                <w:lang w:eastAsia="zh-CN"/>
              </w:rPr>
            </w:pPr>
            <w:r w:rsidRPr="009B2190">
              <w:rPr>
                <w:rFonts w:eastAsia="等线" w:hint="eastAsia"/>
                <w:b/>
                <w:lang w:eastAsia="zh-CN"/>
              </w:rPr>
              <w:t>U</w:t>
            </w:r>
            <w:r w:rsidRPr="009B2190">
              <w:rPr>
                <w:rFonts w:eastAsia="等线"/>
                <w:b/>
                <w:lang w:eastAsia="zh-CN"/>
              </w:rPr>
              <w:t>nicast</w:t>
            </w:r>
          </w:p>
        </w:tc>
      </w:tr>
      <w:tr w:rsidR="00AC3368" w14:paraId="13031AC2" w14:textId="2A545D3E" w:rsidTr="004862AD">
        <w:trPr>
          <w:jc w:val="center"/>
        </w:trPr>
        <w:tc>
          <w:tcPr>
            <w:tcW w:w="1138" w:type="dxa"/>
            <w:shd w:val="clear" w:color="auto" w:fill="auto"/>
            <w:vAlign w:val="center"/>
          </w:tcPr>
          <w:p w14:paraId="3878FFD4" w14:textId="641E7C19" w:rsidR="00AC3368" w:rsidRPr="009B2190" w:rsidRDefault="00C52921" w:rsidP="00C820F6">
            <w:pPr>
              <w:jc w:val="center"/>
              <w:rPr>
                <w:rFonts w:eastAsia="等线"/>
                <w:b/>
                <w:lang w:eastAsia="zh-CN"/>
              </w:rPr>
            </w:pPr>
            <w:r w:rsidRPr="009B2190">
              <w:rPr>
                <w:rFonts w:eastAsia="等线" w:hint="eastAsia"/>
                <w:b/>
                <w:lang w:eastAsia="zh-CN"/>
              </w:rPr>
              <w:t>P</w:t>
            </w:r>
            <w:r w:rsidRPr="009B2190">
              <w:rPr>
                <w:rFonts w:eastAsia="等线"/>
                <w:b/>
                <w:lang w:eastAsia="zh-CN"/>
              </w:rPr>
              <w:t>C2 V-UE</w:t>
            </w:r>
          </w:p>
        </w:tc>
        <w:tc>
          <w:tcPr>
            <w:tcW w:w="1843" w:type="dxa"/>
            <w:shd w:val="clear" w:color="auto" w:fill="auto"/>
            <w:vAlign w:val="center"/>
          </w:tcPr>
          <w:p w14:paraId="14FB3592" w14:textId="49EBF7FA" w:rsidR="00AC3368" w:rsidRPr="008A6C92" w:rsidRDefault="00A75773" w:rsidP="00C820F6">
            <w:pPr>
              <w:jc w:val="center"/>
              <w:rPr>
                <w:rFonts w:eastAsia="等线"/>
                <w:b/>
                <w:lang w:eastAsia="zh-CN"/>
              </w:rPr>
            </w:pPr>
            <w:r w:rsidRPr="008A6C92">
              <w:rPr>
                <w:rFonts w:eastAsia="等线" w:hint="eastAsia"/>
                <w:b/>
                <w:lang w:eastAsia="zh-CN"/>
              </w:rPr>
              <w:t>0</w:t>
            </w:r>
            <w:r w:rsidRPr="008A6C92">
              <w:rPr>
                <w:rFonts w:eastAsia="等线"/>
                <w:b/>
                <w:lang w:eastAsia="zh-CN"/>
              </w:rPr>
              <w:t>.15%</w:t>
            </w:r>
          </w:p>
        </w:tc>
        <w:tc>
          <w:tcPr>
            <w:tcW w:w="1893" w:type="dxa"/>
            <w:shd w:val="clear" w:color="auto" w:fill="auto"/>
            <w:vAlign w:val="center"/>
          </w:tcPr>
          <w:p w14:paraId="0442D572" w14:textId="4561D578" w:rsidR="00AC3368" w:rsidRPr="008A6C92" w:rsidRDefault="00A75773" w:rsidP="00C820F6">
            <w:pPr>
              <w:jc w:val="center"/>
              <w:rPr>
                <w:rFonts w:eastAsia="等线"/>
                <w:b/>
                <w:lang w:eastAsia="zh-CN"/>
              </w:rPr>
            </w:pPr>
            <w:r w:rsidRPr="008A6C92">
              <w:rPr>
                <w:rFonts w:eastAsia="等线" w:hint="eastAsia"/>
                <w:b/>
                <w:lang w:eastAsia="zh-CN"/>
              </w:rPr>
              <w:t>0.12%</w:t>
            </w:r>
          </w:p>
        </w:tc>
        <w:tc>
          <w:tcPr>
            <w:tcW w:w="1893" w:type="dxa"/>
          </w:tcPr>
          <w:p w14:paraId="0189D863" w14:textId="69B42E1E" w:rsidR="00AC3368" w:rsidRPr="008A6C92" w:rsidRDefault="00A75773" w:rsidP="00C820F6">
            <w:pPr>
              <w:jc w:val="center"/>
              <w:rPr>
                <w:rFonts w:eastAsia="等线"/>
                <w:b/>
                <w:highlight w:val="yellow"/>
                <w:lang w:eastAsia="zh-CN"/>
              </w:rPr>
            </w:pPr>
            <w:r w:rsidRPr="008A6C92">
              <w:rPr>
                <w:rFonts w:eastAsia="等线" w:hint="eastAsia"/>
                <w:b/>
                <w:lang w:eastAsia="zh-CN"/>
              </w:rPr>
              <w:t>0.09%</w:t>
            </w:r>
          </w:p>
        </w:tc>
      </w:tr>
      <w:tr w:rsidR="00C52921" w14:paraId="6B0AF1D1" w14:textId="77777777" w:rsidTr="004862AD">
        <w:trPr>
          <w:jc w:val="center"/>
        </w:trPr>
        <w:tc>
          <w:tcPr>
            <w:tcW w:w="1138" w:type="dxa"/>
            <w:shd w:val="clear" w:color="auto" w:fill="auto"/>
            <w:vAlign w:val="center"/>
          </w:tcPr>
          <w:p w14:paraId="46218A2C" w14:textId="0E83805A" w:rsidR="00C52921" w:rsidRPr="009B2190" w:rsidRDefault="00C52921" w:rsidP="00C820F6">
            <w:pPr>
              <w:jc w:val="center"/>
              <w:rPr>
                <w:rFonts w:eastAsia="等线"/>
                <w:b/>
                <w:lang w:eastAsia="zh-CN"/>
              </w:rPr>
            </w:pPr>
            <w:r w:rsidRPr="009B2190">
              <w:rPr>
                <w:rFonts w:eastAsia="等线" w:hint="eastAsia"/>
                <w:b/>
                <w:lang w:eastAsia="zh-CN"/>
              </w:rPr>
              <w:t>P</w:t>
            </w:r>
            <w:r w:rsidRPr="009B2190">
              <w:rPr>
                <w:rFonts w:eastAsia="等线"/>
                <w:b/>
                <w:lang w:eastAsia="zh-CN"/>
              </w:rPr>
              <w:t xml:space="preserve">C3 </w:t>
            </w:r>
            <w:r w:rsidR="0028576A" w:rsidRPr="009B2190">
              <w:rPr>
                <w:rFonts w:eastAsia="等线"/>
                <w:b/>
                <w:lang w:eastAsia="zh-CN"/>
              </w:rPr>
              <w:t>V-UE</w:t>
            </w:r>
          </w:p>
        </w:tc>
        <w:tc>
          <w:tcPr>
            <w:tcW w:w="1843" w:type="dxa"/>
            <w:shd w:val="clear" w:color="auto" w:fill="auto"/>
            <w:vAlign w:val="center"/>
          </w:tcPr>
          <w:p w14:paraId="0FBE8631" w14:textId="75EE9983" w:rsidR="00C52921" w:rsidRPr="008A6C92" w:rsidRDefault="00A75773" w:rsidP="00C820F6">
            <w:pPr>
              <w:jc w:val="center"/>
              <w:rPr>
                <w:rFonts w:eastAsia="等线"/>
                <w:b/>
                <w:lang w:eastAsia="zh-CN"/>
              </w:rPr>
            </w:pPr>
            <w:r w:rsidRPr="008A6C92">
              <w:rPr>
                <w:rFonts w:eastAsia="等线" w:hint="eastAsia"/>
                <w:b/>
                <w:lang w:eastAsia="zh-CN"/>
              </w:rPr>
              <w:t>0.4%</w:t>
            </w:r>
          </w:p>
        </w:tc>
        <w:tc>
          <w:tcPr>
            <w:tcW w:w="1893" w:type="dxa"/>
            <w:shd w:val="clear" w:color="auto" w:fill="auto"/>
            <w:vAlign w:val="center"/>
          </w:tcPr>
          <w:p w14:paraId="1B2EAEDD" w14:textId="46ED84FC" w:rsidR="00C52921" w:rsidRPr="008A6C92" w:rsidRDefault="00A75773" w:rsidP="00C820F6">
            <w:pPr>
              <w:jc w:val="center"/>
              <w:rPr>
                <w:rFonts w:eastAsia="等线"/>
                <w:b/>
                <w:lang w:eastAsia="zh-CN"/>
              </w:rPr>
            </w:pPr>
            <w:r w:rsidRPr="008A6C92">
              <w:rPr>
                <w:rFonts w:eastAsia="等线" w:hint="eastAsia"/>
                <w:b/>
                <w:lang w:eastAsia="zh-CN"/>
              </w:rPr>
              <w:t>0.36%</w:t>
            </w:r>
          </w:p>
        </w:tc>
        <w:tc>
          <w:tcPr>
            <w:tcW w:w="1893" w:type="dxa"/>
          </w:tcPr>
          <w:p w14:paraId="68F71C70" w14:textId="0251D931" w:rsidR="00C52921" w:rsidRPr="008A6C92" w:rsidRDefault="00A75773" w:rsidP="00C820F6">
            <w:pPr>
              <w:jc w:val="center"/>
              <w:rPr>
                <w:rFonts w:eastAsia="等线"/>
                <w:b/>
                <w:highlight w:val="yellow"/>
                <w:lang w:eastAsia="zh-CN"/>
              </w:rPr>
            </w:pPr>
            <w:r w:rsidRPr="008A6C92">
              <w:rPr>
                <w:rFonts w:eastAsia="等线" w:hint="eastAsia"/>
                <w:b/>
                <w:lang w:eastAsia="zh-CN"/>
              </w:rPr>
              <w:t>0.0</w:t>
            </w:r>
            <w:r w:rsidR="00F66B7C">
              <w:rPr>
                <w:rFonts w:eastAsia="等线"/>
                <w:b/>
                <w:lang w:eastAsia="zh-CN"/>
              </w:rPr>
              <w:t>7</w:t>
            </w:r>
            <w:r w:rsidRPr="008A6C92">
              <w:rPr>
                <w:rFonts w:eastAsia="等线" w:hint="eastAsia"/>
                <w:b/>
                <w:lang w:eastAsia="zh-CN"/>
              </w:rPr>
              <w:t>%</w:t>
            </w:r>
          </w:p>
        </w:tc>
      </w:tr>
    </w:tbl>
    <w:p w14:paraId="3E7D8A0B" w14:textId="4E108CA4" w:rsidR="00AC3368" w:rsidRDefault="00A52A13" w:rsidP="00F66B7C">
      <w:pPr>
        <w:spacing w:beforeLines="100" w:before="240"/>
        <w:rPr>
          <w:rFonts w:eastAsia="宋体"/>
          <w:lang w:eastAsia="zh-CN"/>
        </w:rPr>
      </w:pPr>
      <w:r>
        <w:rPr>
          <w:rFonts w:eastAsia="宋体" w:hint="eastAsia"/>
          <w:lang w:eastAsia="zh-CN"/>
        </w:rPr>
        <w:t>I</w:t>
      </w:r>
      <w:r>
        <w:rPr>
          <w:rFonts w:eastAsia="宋体"/>
          <w:lang w:eastAsia="zh-CN"/>
        </w:rPr>
        <w:t xml:space="preserve">t can be observed from Table 1, for victim PC2 </w:t>
      </w:r>
      <w:r w:rsidR="00AE2502">
        <w:rPr>
          <w:rFonts w:eastAsia="宋体"/>
          <w:lang w:eastAsia="zh-CN"/>
        </w:rPr>
        <w:t>V-</w:t>
      </w:r>
      <w:r>
        <w:rPr>
          <w:rFonts w:eastAsia="宋体"/>
          <w:lang w:eastAsia="zh-CN"/>
        </w:rPr>
        <w:t>UE</w:t>
      </w:r>
      <w:r w:rsidR="00804E9B">
        <w:rPr>
          <w:rFonts w:eastAsia="宋体"/>
          <w:lang w:eastAsia="zh-CN"/>
        </w:rPr>
        <w:t xml:space="preserve"> in Case 1 for Scenario A</w:t>
      </w:r>
      <w:r>
        <w:rPr>
          <w:rFonts w:eastAsia="宋体"/>
          <w:lang w:eastAsia="zh-CN"/>
        </w:rPr>
        <w:t xml:space="preserve">, </w:t>
      </w:r>
      <w:r w:rsidR="0088266B">
        <w:rPr>
          <w:rFonts w:eastAsia="宋体"/>
          <w:lang w:eastAsia="zh-CN"/>
        </w:rPr>
        <w:t>the average PRR losses for broadcast, groupcast, unicast</w:t>
      </w:r>
      <w:r w:rsidR="00242FF8">
        <w:rPr>
          <w:rFonts w:eastAsia="宋体"/>
          <w:lang w:eastAsia="zh-CN"/>
        </w:rPr>
        <w:t xml:space="preserve"> are 0.15%, 0.12%, 0.09%, </w:t>
      </w:r>
      <w:r w:rsidR="003B393D">
        <w:rPr>
          <w:rFonts w:eastAsia="宋体"/>
          <w:lang w:eastAsia="zh-CN"/>
        </w:rPr>
        <w:t>respectively</w:t>
      </w:r>
      <w:r w:rsidR="00AE2502">
        <w:rPr>
          <w:rFonts w:eastAsia="宋体"/>
          <w:lang w:eastAsia="zh-CN"/>
        </w:rPr>
        <w:t>; for victim PC3 V-UE</w:t>
      </w:r>
      <w:r w:rsidR="00804E9B" w:rsidRPr="00804E9B">
        <w:t xml:space="preserve"> </w:t>
      </w:r>
      <w:r w:rsidR="00804E9B" w:rsidRPr="00804E9B">
        <w:rPr>
          <w:rFonts w:eastAsia="宋体"/>
          <w:lang w:eastAsia="zh-CN"/>
        </w:rPr>
        <w:t xml:space="preserve">in Case </w:t>
      </w:r>
      <w:r w:rsidR="00804E9B">
        <w:rPr>
          <w:rFonts w:eastAsia="宋体"/>
          <w:lang w:eastAsia="zh-CN"/>
        </w:rPr>
        <w:t>2</w:t>
      </w:r>
      <w:r w:rsidR="00804E9B" w:rsidRPr="00804E9B">
        <w:rPr>
          <w:rFonts w:eastAsia="宋体"/>
          <w:lang w:eastAsia="zh-CN"/>
        </w:rPr>
        <w:t xml:space="preserve"> for Scenario A</w:t>
      </w:r>
      <w:r w:rsidR="00AE2502">
        <w:rPr>
          <w:rFonts w:eastAsia="宋体"/>
          <w:lang w:eastAsia="zh-CN"/>
        </w:rPr>
        <w:t xml:space="preserve">, </w:t>
      </w:r>
      <w:r w:rsidR="00AE2502" w:rsidRPr="00AE2502">
        <w:rPr>
          <w:rFonts w:eastAsia="宋体"/>
          <w:lang w:eastAsia="zh-CN"/>
        </w:rPr>
        <w:t>the average PRR losses for broadcast, groupcast, unicast are 0.</w:t>
      </w:r>
      <w:r w:rsidR="003B393D">
        <w:rPr>
          <w:rFonts w:eastAsia="宋体"/>
          <w:lang w:eastAsia="zh-CN"/>
        </w:rPr>
        <w:t>4</w:t>
      </w:r>
      <w:r w:rsidR="00AE2502" w:rsidRPr="00AE2502">
        <w:rPr>
          <w:rFonts w:eastAsia="宋体"/>
          <w:lang w:eastAsia="zh-CN"/>
        </w:rPr>
        <w:t>%, 0.</w:t>
      </w:r>
      <w:r w:rsidR="003B393D">
        <w:rPr>
          <w:rFonts w:eastAsia="宋体"/>
          <w:lang w:eastAsia="zh-CN"/>
        </w:rPr>
        <w:t>36</w:t>
      </w:r>
      <w:r w:rsidR="00AE2502" w:rsidRPr="00AE2502">
        <w:rPr>
          <w:rFonts w:eastAsia="宋体"/>
          <w:lang w:eastAsia="zh-CN"/>
        </w:rPr>
        <w:t>%, 0.0</w:t>
      </w:r>
      <w:r w:rsidR="003B393D">
        <w:rPr>
          <w:rFonts w:eastAsia="宋体"/>
          <w:lang w:eastAsia="zh-CN"/>
        </w:rPr>
        <w:t>7</w:t>
      </w:r>
      <w:r w:rsidR="00AE2502" w:rsidRPr="00AE2502">
        <w:rPr>
          <w:rFonts w:eastAsia="宋体"/>
          <w:lang w:eastAsia="zh-CN"/>
        </w:rPr>
        <w:t>%</w:t>
      </w:r>
      <w:r w:rsidR="003B393D">
        <w:rPr>
          <w:rFonts w:eastAsia="宋体"/>
          <w:lang w:eastAsia="zh-CN"/>
        </w:rPr>
        <w:t>. respectively.</w:t>
      </w:r>
    </w:p>
    <w:p w14:paraId="6BF03F99" w14:textId="0C95C6AF" w:rsidR="00804E9B" w:rsidRDefault="0003496C" w:rsidP="00F66B7C">
      <w:pPr>
        <w:spacing w:beforeLines="100" w:before="240"/>
        <w:rPr>
          <w:rFonts w:eastAsia="宋体"/>
          <w:lang w:eastAsia="zh-CN"/>
        </w:rPr>
      </w:pPr>
      <w:r>
        <w:rPr>
          <w:rFonts w:eastAsia="宋体" w:hint="eastAsia"/>
          <w:lang w:eastAsia="zh-CN"/>
        </w:rPr>
        <w:t>F</w:t>
      </w:r>
      <w:r>
        <w:rPr>
          <w:rFonts w:eastAsia="宋体"/>
          <w:lang w:eastAsia="zh-CN"/>
        </w:rPr>
        <w:t>or Both Case 1 and Case 2 for Scenario A, the average PRR loss</w:t>
      </w:r>
      <w:r w:rsidR="001C5DD9">
        <w:rPr>
          <w:rFonts w:eastAsia="宋体"/>
          <w:lang w:eastAsia="zh-CN"/>
        </w:rPr>
        <w:t xml:space="preserve"> is</w:t>
      </w:r>
      <w:r>
        <w:rPr>
          <w:rFonts w:eastAsia="宋体"/>
          <w:lang w:eastAsia="zh-CN"/>
        </w:rPr>
        <w:t xml:space="preserve"> </w:t>
      </w:r>
      <w:r w:rsidR="00101955">
        <w:rPr>
          <w:rFonts w:eastAsia="宋体"/>
          <w:lang w:eastAsia="zh-CN"/>
        </w:rPr>
        <w:t>far</w:t>
      </w:r>
      <w:r w:rsidR="00101955">
        <w:t xml:space="preserve"> below the threshold value</w:t>
      </w:r>
      <w:r w:rsidR="00C9673E">
        <w:t xml:space="preserve"> 5%</w:t>
      </w:r>
      <w:r w:rsidR="00101955">
        <w:t xml:space="preserve"> for </w:t>
      </w:r>
      <w:r w:rsidR="00C9673E">
        <w:t>coexistence.</w:t>
      </w:r>
    </w:p>
    <w:p w14:paraId="73C9F8B6" w14:textId="53A12F73" w:rsidR="000768CB" w:rsidRPr="00DB75B6" w:rsidRDefault="001C5DD9" w:rsidP="00B36F8F">
      <w:pPr>
        <w:rPr>
          <w:rFonts w:eastAsia="等线"/>
          <w:b/>
          <w:lang w:eastAsia="zh-CN"/>
        </w:rPr>
      </w:pPr>
      <w:r>
        <w:rPr>
          <w:rFonts w:eastAsia="等线" w:hint="eastAsia"/>
          <w:b/>
          <w:lang w:eastAsia="zh-CN"/>
        </w:rPr>
        <w:t>A</w:t>
      </w:r>
      <w:r>
        <w:rPr>
          <w:rFonts w:eastAsia="等线"/>
          <w:b/>
          <w:lang w:eastAsia="zh-CN"/>
        </w:rPr>
        <w:t xml:space="preserve">ccording to the simulation </w:t>
      </w:r>
      <w:r w:rsidR="00045EA6">
        <w:rPr>
          <w:rFonts w:eastAsia="等线"/>
          <w:b/>
          <w:lang w:eastAsia="zh-CN"/>
        </w:rPr>
        <w:t>results, both PC2 V-UE and PC3 V-UE can co-exist</w:t>
      </w:r>
      <w:r w:rsidR="00D944C5">
        <w:rPr>
          <w:rFonts w:eastAsia="等线"/>
          <w:b/>
          <w:lang w:eastAsia="zh-CN"/>
        </w:rPr>
        <w:t xml:space="preserve"> well with aggressor PC2 V-UE</w:t>
      </w:r>
      <w:r w:rsidR="00045EA6">
        <w:rPr>
          <w:rFonts w:eastAsia="等线"/>
          <w:b/>
          <w:lang w:eastAsia="zh-CN"/>
        </w:rPr>
        <w:t xml:space="preserve"> in </w:t>
      </w:r>
      <w:r w:rsidR="00045EA6" w:rsidRPr="00045EA6">
        <w:rPr>
          <w:rFonts w:eastAsia="等线"/>
          <w:b/>
          <w:lang w:eastAsia="zh-CN"/>
        </w:rPr>
        <w:t>Scenario A</w:t>
      </w:r>
      <w:r w:rsidR="007B3B51">
        <w:rPr>
          <w:rFonts w:eastAsia="等线"/>
          <w:b/>
          <w:lang w:eastAsia="zh-CN"/>
        </w:rPr>
        <w:t xml:space="preserve"> for TDD band 2.6GHz.</w:t>
      </w:r>
    </w:p>
    <w:p w14:paraId="26574CF0" w14:textId="77777777" w:rsidR="00F10F97" w:rsidRDefault="00F10F97" w:rsidP="00F10F97">
      <w:pPr>
        <w:pStyle w:val="1"/>
        <w:numPr>
          <w:ilvl w:val="0"/>
          <w:numId w:val="0"/>
        </w:numPr>
        <w:rPr>
          <w:rFonts w:eastAsia="宋体"/>
          <w:lang w:eastAsia="zh-CN"/>
        </w:rPr>
      </w:pPr>
      <w:r>
        <w:t>References</w:t>
      </w:r>
    </w:p>
    <w:p w14:paraId="7A710E7E" w14:textId="58288DFA" w:rsidR="0009717D" w:rsidRPr="00BF16C6" w:rsidRDefault="00995929" w:rsidP="00765B3D">
      <w:pPr>
        <w:rPr>
          <w:rFonts w:eastAsia="等线"/>
        </w:rPr>
      </w:pPr>
      <w:r w:rsidRPr="00995929">
        <w:t>[</w:t>
      </w:r>
      <w:r>
        <w:t>1</w:t>
      </w:r>
      <w:r w:rsidRPr="00995929">
        <w:t>] R4-2103251, Way forward on co-existence simulation assumptions for PC2 NR V2X, CATT, RAN4#98-e.</w:t>
      </w:r>
    </w:p>
    <w:sectPr w:rsidR="0009717D" w:rsidRPr="00BF16C6"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A0624" w14:textId="77777777" w:rsidR="00A026E9" w:rsidRDefault="00A026E9">
      <w:r>
        <w:separator/>
      </w:r>
    </w:p>
  </w:endnote>
  <w:endnote w:type="continuationSeparator" w:id="0">
    <w:p w14:paraId="6CF7F94A" w14:textId="77777777" w:rsidR="00A026E9" w:rsidRDefault="00A02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E5EF15" w14:textId="77777777" w:rsidR="00A026E9" w:rsidRDefault="00A026E9">
      <w:r>
        <w:separator/>
      </w:r>
    </w:p>
  </w:footnote>
  <w:footnote w:type="continuationSeparator" w:id="0">
    <w:p w14:paraId="2E8D4E37" w14:textId="77777777" w:rsidR="00A026E9" w:rsidRDefault="00A02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FC2158B"/>
    <w:multiLevelType w:val="hybridMultilevel"/>
    <w:tmpl w:val="56B6E630"/>
    <w:lvl w:ilvl="0" w:tplc="71A67384">
      <w:start w:val="1"/>
      <w:numFmt w:val="bullet"/>
      <w:lvlText w:val="-"/>
      <w:lvlJc w:val="left"/>
      <w:pPr>
        <w:tabs>
          <w:tab w:val="num" w:pos="720"/>
        </w:tabs>
        <w:ind w:left="720" w:hanging="360"/>
      </w:pPr>
      <w:rPr>
        <w:rFonts w:ascii="Arial" w:hAnsi="Arial" w:hint="default"/>
      </w:rPr>
    </w:lvl>
    <w:lvl w:ilvl="1" w:tplc="0A0E1412" w:tentative="1">
      <w:start w:val="1"/>
      <w:numFmt w:val="bullet"/>
      <w:lvlText w:val="-"/>
      <w:lvlJc w:val="left"/>
      <w:pPr>
        <w:tabs>
          <w:tab w:val="num" w:pos="1440"/>
        </w:tabs>
        <w:ind w:left="1440" w:hanging="360"/>
      </w:pPr>
      <w:rPr>
        <w:rFonts w:ascii="Arial" w:hAnsi="Arial" w:hint="default"/>
      </w:rPr>
    </w:lvl>
    <w:lvl w:ilvl="2" w:tplc="3CF05396" w:tentative="1">
      <w:start w:val="1"/>
      <w:numFmt w:val="bullet"/>
      <w:lvlText w:val="-"/>
      <w:lvlJc w:val="left"/>
      <w:pPr>
        <w:tabs>
          <w:tab w:val="num" w:pos="2160"/>
        </w:tabs>
        <w:ind w:left="2160" w:hanging="360"/>
      </w:pPr>
      <w:rPr>
        <w:rFonts w:ascii="Arial" w:hAnsi="Arial" w:hint="default"/>
      </w:rPr>
    </w:lvl>
    <w:lvl w:ilvl="3" w:tplc="39D044A6" w:tentative="1">
      <w:start w:val="1"/>
      <w:numFmt w:val="bullet"/>
      <w:lvlText w:val="-"/>
      <w:lvlJc w:val="left"/>
      <w:pPr>
        <w:tabs>
          <w:tab w:val="num" w:pos="2880"/>
        </w:tabs>
        <w:ind w:left="2880" w:hanging="360"/>
      </w:pPr>
      <w:rPr>
        <w:rFonts w:ascii="Arial" w:hAnsi="Arial" w:hint="default"/>
      </w:rPr>
    </w:lvl>
    <w:lvl w:ilvl="4" w:tplc="298E76F0" w:tentative="1">
      <w:start w:val="1"/>
      <w:numFmt w:val="bullet"/>
      <w:lvlText w:val="-"/>
      <w:lvlJc w:val="left"/>
      <w:pPr>
        <w:tabs>
          <w:tab w:val="num" w:pos="3600"/>
        </w:tabs>
        <w:ind w:left="3600" w:hanging="360"/>
      </w:pPr>
      <w:rPr>
        <w:rFonts w:ascii="Arial" w:hAnsi="Arial" w:hint="default"/>
      </w:rPr>
    </w:lvl>
    <w:lvl w:ilvl="5" w:tplc="4F3404F2" w:tentative="1">
      <w:start w:val="1"/>
      <w:numFmt w:val="bullet"/>
      <w:lvlText w:val="-"/>
      <w:lvlJc w:val="left"/>
      <w:pPr>
        <w:tabs>
          <w:tab w:val="num" w:pos="4320"/>
        </w:tabs>
        <w:ind w:left="4320" w:hanging="360"/>
      </w:pPr>
      <w:rPr>
        <w:rFonts w:ascii="Arial" w:hAnsi="Arial" w:hint="default"/>
      </w:rPr>
    </w:lvl>
    <w:lvl w:ilvl="6" w:tplc="F4E0C726" w:tentative="1">
      <w:start w:val="1"/>
      <w:numFmt w:val="bullet"/>
      <w:lvlText w:val="-"/>
      <w:lvlJc w:val="left"/>
      <w:pPr>
        <w:tabs>
          <w:tab w:val="num" w:pos="5040"/>
        </w:tabs>
        <w:ind w:left="5040" w:hanging="360"/>
      </w:pPr>
      <w:rPr>
        <w:rFonts w:ascii="Arial" w:hAnsi="Arial" w:hint="default"/>
      </w:rPr>
    </w:lvl>
    <w:lvl w:ilvl="7" w:tplc="92EE347C" w:tentative="1">
      <w:start w:val="1"/>
      <w:numFmt w:val="bullet"/>
      <w:lvlText w:val="-"/>
      <w:lvlJc w:val="left"/>
      <w:pPr>
        <w:tabs>
          <w:tab w:val="num" w:pos="5760"/>
        </w:tabs>
        <w:ind w:left="5760" w:hanging="360"/>
      </w:pPr>
      <w:rPr>
        <w:rFonts w:ascii="Arial" w:hAnsi="Arial" w:hint="default"/>
      </w:rPr>
    </w:lvl>
    <w:lvl w:ilvl="8" w:tplc="C1AC62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5" w15:restartNumberingAfterBreak="0">
    <w:nsid w:val="5D2A6CE9"/>
    <w:multiLevelType w:val="hybridMultilevel"/>
    <w:tmpl w:val="ED8482CA"/>
    <w:lvl w:ilvl="0" w:tplc="DD50C83E">
      <w:start w:val="1"/>
      <w:numFmt w:val="bullet"/>
      <w:lvlText w:val="-"/>
      <w:lvlJc w:val="left"/>
      <w:pPr>
        <w:tabs>
          <w:tab w:val="num" w:pos="720"/>
        </w:tabs>
        <w:ind w:left="720" w:hanging="360"/>
      </w:pPr>
      <w:rPr>
        <w:rFonts w:ascii="Arial" w:hAnsi="Arial" w:hint="default"/>
      </w:rPr>
    </w:lvl>
    <w:lvl w:ilvl="1" w:tplc="776E37AE" w:tentative="1">
      <w:start w:val="1"/>
      <w:numFmt w:val="bullet"/>
      <w:lvlText w:val="-"/>
      <w:lvlJc w:val="left"/>
      <w:pPr>
        <w:tabs>
          <w:tab w:val="num" w:pos="1440"/>
        </w:tabs>
        <w:ind w:left="1440" w:hanging="360"/>
      </w:pPr>
      <w:rPr>
        <w:rFonts w:ascii="Arial" w:hAnsi="Arial" w:hint="default"/>
      </w:rPr>
    </w:lvl>
    <w:lvl w:ilvl="2" w:tplc="832EF26C" w:tentative="1">
      <w:start w:val="1"/>
      <w:numFmt w:val="bullet"/>
      <w:lvlText w:val="-"/>
      <w:lvlJc w:val="left"/>
      <w:pPr>
        <w:tabs>
          <w:tab w:val="num" w:pos="2160"/>
        </w:tabs>
        <w:ind w:left="2160" w:hanging="360"/>
      </w:pPr>
      <w:rPr>
        <w:rFonts w:ascii="Arial" w:hAnsi="Arial" w:hint="default"/>
      </w:rPr>
    </w:lvl>
    <w:lvl w:ilvl="3" w:tplc="DB5836D0" w:tentative="1">
      <w:start w:val="1"/>
      <w:numFmt w:val="bullet"/>
      <w:lvlText w:val="-"/>
      <w:lvlJc w:val="left"/>
      <w:pPr>
        <w:tabs>
          <w:tab w:val="num" w:pos="2880"/>
        </w:tabs>
        <w:ind w:left="2880" w:hanging="360"/>
      </w:pPr>
      <w:rPr>
        <w:rFonts w:ascii="Arial" w:hAnsi="Arial" w:hint="default"/>
      </w:rPr>
    </w:lvl>
    <w:lvl w:ilvl="4" w:tplc="51EADB68" w:tentative="1">
      <w:start w:val="1"/>
      <w:numFmt w:val="bullet"/>
      <w:lvlText w:val="-"/>
      <w:lvlJc w:val="left"/>
      <w:pPr>
        <w:tabs>
          <w:tab w:val="num" w:pos="3600"/>
        </w:tabs>
        <w:ind w:left="3600" w:hanging="360"/>
      </w:pPr>
      <w:rPr>
        <w:rFonts w:ascii="Arial" w:hAnsi="Arial" w:hint="default"/>
      </w:rPr>
    </w:lvl>
    <w:lvl w:ilvl="5" w:tplc="A3C4333E" w:tentative="1">
      <w:start w:val="1"/>
      <w:numFmt w:val="bullet"/>
      <w:lvlText w:val="-"/>
      <w:lvlJc w:val="left"/>
      <w:pPr>
        <w:tabs>
          <w:tab w:val="num" w:pos="4320"/>
        </w:tabs>
        <w:ind w:left="4320" w:hanging="360"/>
      </w:pPr>
      <w:rPr>
        <w:rFonts w:ascii="Arial" w:hAnsi="Arial" w:hint="default"/>
      </w:rPr>
    </w:lvl>
    <w:lvl w:ilvl="6" w:tplc="402E77AE" w:tentative="1">
      <w:start w:val="1"/>
      <w:numFmt w:val="bullet"/>
      <w:lvlText w:val="-"/>
      <w:lvlJc w:val="left"/>
      <w:pPr>
        <w:tabs>
          <w:tab w:val="num" w:pos="5040"/>
        </w:tabs>
        <w:ind w:left="5040" w:hanging="360"/>
      </w:pPr>
      <w:rPr>
        <w:rFonts w:ascii="Arial" w:hAnsi="Arial" w:hint="default"/>
      </w:rPr>
    </w:lvl>
    <w:lvl w:ilvl="7" w:tplc="C6287566" w:tentative="1">
      <w:start w:val="1"/>
      <w:numFmt w:val="bullet"/>
      <w:lvlText w:val="-"/>
      <w:lvlJc w:val="left"/>
      <w:pPr>
        <w:tabs>
          <w:tab w:val="num" w:pos="5760"/>
        </w:tabs>
        <w:ind w:left="5760" w:hanging="360"/>
      </w:pPr>
      <w:rPr>
        <w:rFonts w:ascii="Arial" w:hAnsi="Arial" w:hint="default"/>
      </w:rPr>
    </w:lvl>
    <w:lvl w:ilvl="8" w:tplc="5B400B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B14C61"/>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22"/>
  </w:num>
  <w:num w:numId="5">
    <w:abstractNumId w:val="9"/>
  </w:num>
  <w:num w:numId="6">
    <w:abstractNumId w:val="4"/>
  </w:num>
  <w:num w:numId="7">
    <w:abstractNumId w:val="12"/>
  </w:num>
  <w:num w:numId="8">
    <w:abstractNumId w:val="7"/>
  </w:num>
  <w:num w:numId="9">
    <w:abstractNumId w:val="18"/>
  </w:num>
  <w:num w:numId="10">
    <w:abstractNumId w:val="0"/>
  </w:num>
  <w:num w:numId="11">
    <w:abstractNumId w:val="2"/>
  </w:num>
  <w:num w:numId="12">
    <w:abstractNumId w:val="19"/>
  </w:num>
  <w:num w:numId="13">
    <w:abstractNumId w:val="8"/>
  </w:num>
  <w:num w:numId="14">
    <w:abstractNumId w:val="16"/>
  </w:num>
  <w:num w:numId="15">
    <w:abstractNumId w:val="14"/>
  </w:num>
  <w:num w:numId="16">
    <w:abstractNumId w:val="17"/>
  </w:num>
  <w:num w:numId="17">
    <w:abstractNumId w:val="12"/>
  </w:num>
  <w:num w:numId="18">
    <w:abstractNumId w:val="1"/>
  </w:num>
  <w:num w:numId="19">
    <w:abstractNumId w:val="3"/>
  </w:num>
  <w:num w:numId="20">
    <w:abstractNumId w:val="20"/>
  </w:num>
  <w:num w:numId="21">
    <w:abstractNumId w:val="6"/>
  </w:num>
  <w:num w:numId="22">
    <w:abstractNumId w:val="12"/>
  </w:num>
  <w:num w:numId="23">
    <w:abstractNumId w:val="21"/>
  </w:num>
  <w:num w:numId="24">
    <w:abstractNumId w:val="13"/>
  </w:num>
  <w:num w:numId="2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6E4"/>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96C"/>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A6"/>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45D"/>
    <w:rsid w:val="00097608"/>
    <w:rsid w:val="0009783A"/>
    <w:rsid w:val="000978C0"/>
    <w:rsid w:val="00097C02"/>
    <w:rsid w:val="00097D0E"/>
    <w:rsid w:val="000A016B"/>
    <w:rsid w:val="000A0333"/>
    <w:rsid w:val="000A1284"/>
    <w:rsid w:val="000A20F4"/>
    <w:rsid w:val="000A2529"/>
    <w:rsid w:val="000A2B0C"/>
    <w:rsid w:val="000A3566"/>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0A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955"/>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0EC"/>
    <w:rsid w:val="001913A3"/>
    <w:rsid w:val="00191780"/>
    <w:rsid w:val="00192276"/>
    <w:rsid w:val="00192CF8"/>
    <w:rsid w:val="001933B6"/>
    <w:rsid w:val="00193508"/>
    <w:rsid w:val="00193752"/>
    <w:rsid w:val="00193AB2"/>
    <w:rsid w:val="0019558C"/>
    <w:rsid w:val="0019588B"/>
    <w:rsid w:val="00197591"/>
    <w:rsid w:val="001977F1"/>
    <w:rsid w:val="0019781D"/>
    <w:rsid w:val="001A0256"/>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D8E"/>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5DD9"/>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0EC"/>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2FF8"/>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4FE6"/>
    <w:rsid w:val="0027520E"/>
    <w:rsid w:val="0027531B"/>
    <w:rsid w:val="0027531D"/>
    <w:rsid w:val="00275694"/>
    <w:rsid w:val="002758C5"/>
    <w:rsid w:val="00275B69"/>
    <w:rsid w:val="00275BB1"/>
    <w:rsid w:val="00275F7A"/>
    <w:rsid w:val="002760D5"/>
    <w:rsid w:val="0027613C"/>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576A"/>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505"/>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78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74"/>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393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B3B"/>
    <w:rsid w:val="00435FD0"/>
    <w:rsid w:val="00436BD2"/>
    <w:rsid w:val="00436F3A"/>
    <w:rsid w:val="00436FD6"/>
    <w:rsid w:val="00437177"/>
    <w:rsid w:val="0044078E"/>
    <w:rsid w:val="0044085B"/>
    <w:rsid w:val="00440C47"/>
    <w:rsid w:val="00440EDD"/>
    <w:rsid w:val="0044155C"/>
    <w:rsid w:val="00442313"/>
    <w:rsid w:val="004428C3"/>
    <w:rsid w:val="00442DA2"/>
    <w:rsid w:val="00442FA5"/>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A7D"/>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44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AA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87CC2"/>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3AF"/>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13B"/>
    <w:rsid w:val="005F4973"/>
    <w:rsid w:val="005F4DAF"/>
    <w:rsid w:val="005F5A62"/>
    <w:rsid w:val="005F5A68"/>
    <w:rsid w:val="005F6B1E"/>
    <w:rsid w:val="005F6D91"/>
    <w:rsid w:val="005F6E26"/>
    <w:rsid w:val="005F7FDC"/>
    <w:rsid w:val="006010A4"/>
    <w:rsid w:val="0060123B"/>
    <w:rsid w:val="006017AE"/>
    <w:rsid w:val="00601BDC"/>
    <w:rsid w:val="00601F5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1DB"/>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729"/>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B51"/>
    <w:rsid w:val="007B3E89"/>
    <w:rsid w:val="007B3EEE"/>
    <w:rsid w:val="007B4B86"/>
    <w:rsid w:val="007B4CE1"/>
    <w:rsid w:val="007B668A"/>
    <w:rsid w:val="007B692F"/>
    <w:rsid w:val="007B6CF5"/>
    <w:rsid w:val="007B6F0C"/>
    <w:rsid w:val="007B74A3"/>
    <w:rsid w:val="007B75FE"/>
    <w:rsid w:val="007B7756"/>
    <w:rsid w:val="007C0772"/>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89B"/>
    <w:rsid w:val="007F2CE5"/>
    <w:rsid w:val="007F2D82"/>
    <w:rsid w:val="007F3A0F"/>
    <w:rsid w:val="007F42C1"/>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9B"/>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5D9"/>
    <w:rsid w:val="00880AC6"/>
    <w:rsid w:val="0088160F"/>
    <w:rsid w:val="00881741"/>
    <w:rsid w:val="00881C82"/>
    <w:rsid w:val="00881CD3"/>
    <w:rsid w:val="00881D43"/>
    <w:rsid w:val="0088266B"/>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C92"/>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929"/>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190"/>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6E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7C7"/>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A13"/>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773"/>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1F2B"/>
    <w:rsid w:val="00A923E1"/>
    <w:rsid w:val="00A92489"/>
    <w:rsid w:val="00A92AAF"/>
    <w:rsid w:val="00A92EE4"/>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68"/>
    <w:rsid w:val="00AC33AE"/>
    <w:rsid w:val="00AC33B7"/>
    <w:rsid w:val="00AC36CD"/>
    <w:rsid w:val="00AC3922"/>
    <w:rsid w:val="00AC3FD5"/>
    <w:rsid w:val="00AC4048"/>
    <w:rsid w:val="00AC459A"/>
    <w:rsid w:val="00AC4EF0"/>
    <w:rsid w:val="00AC5004"/>
    <w:rsid w:val="00AC50A9"/>
    <w:rsid w:val="00AC52CB"/>
    <w:rsid w:val="00AC53D5"/>
    <w:rsid w:val="00AC5593"/>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02"/>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4A5"/>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546"/>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921"/>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937"/>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73E"/>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15F"/>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4C5"/>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203"/>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55E"/>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6B7C"/>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0"/>
    <w:uiPriority w:val="39"/>
    <w:rsid w:val="009B4262"/>
    <w:pPr>
      <w:ind w:left="1701" w:hanging="1701"/>
    </w:pPr>
  </w:style>
  <w:style w:type="paragraph" w:customStyle="1" w:styleId="410">
    <w:name w:val="目录 41"/>
    <w:basedOn w:val="310"/>
    <w:uiPriority w:val="39"/>
    <w:rsid w:val="009B4262"/>
    <w:pPr>
      <w:ind w:left="1418" w:hanging="1418"/>
    </w:pPr>
  </w:style>
  <w:style w:type="paragraph" w:customStyle="1" w:styleId="310">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cap1,cap2,cap11,label"/>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3"/>
    <w:rsid w:val="00C50CC7"/>
    <w:rPr>
      <w:rFonts w:eastAsia="宋体"/>
    </w:rPr>
  </w:style>
  <w:style w:type="paragraph" w:customStyle="1" w:styleId="B4">
    <w:name w:val="B4"/>
    <w:basedOn w:val="42"/>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13">
    <w:name w:val="列出段落1"/>
    <w:aliases w:val="- Bullets,목록 단락,リスト段落,?? ??,?????,????"/>
    <w:basedOn w:val="a1"/>
    <w:link w:val="aff4"/>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5">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7">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8">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9">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a">
    <w:name w:val="endnote text"/>
    <w:basedOn w:val="a1"/>
    <w:link w:val="affb"/>
    <w:rsid w:val="00C50CC7"/>
    <w:pPr>
      <w:overflowPunct/>
      <w:autoSpaceDE/>
      <w:autoSpaceDN/>
      <w:adjustRightInd/>
      <w:snapToGrid w:val="0"/>
      <w:textAlignment w:val="auto"/>
    </w:pPr>
    <w:rPr>
      <w:rFonts w:eastAsia="宋体"/>
    </w:rPr>
  </w:style>
  <w:style w:type="character" w:customStyle="1" w:styleId="affb">
    <w:name w:val="尾注文本 字符"/>
    <w:link w:val="affa"/>
    <w:rsid w:val="00C50CC7"/>
    <w:rPr>
      <w:rFonts w:eastAsia="宋体"/>
      <w:lang w:val="en-GB" w:eastAsia="en-US"/>
    </w:rPr>
  </w:style>
  <w:style w:type="character" w:styleId="affc">
    <w:name w:val="endnote reference"/>
    <w:rsid w:val="00C50CC7"/>
    <w:rPr>
      <w:vertAlign w:val="superscript"/>
    </w:rPr>
  </w:style>
  <w:style w:type="character" w:customStyle="1" w:styleId="btChar3">
    <w:name w:val="bt Char3"/>
    <w:rsid w:val="00C50CC7"/>
    <w:rPr>
      <w:lang w:val="en-GB" w:eastAsia="ja-JP" w:bidi="ar-SA"/>
    </w:rPr>
  </w:style>
  <w:style w:type="paragraph" w:styleId="affd">
    <w:name w:val="Title"/>
    <w:basedOn w:val="a1"/>
    <w:next w:val="a1"/>
    <w:link w:val="affe"/>
    <w:qFormat/>
    <w:rsid w:val="00C50CC7"/>
    <w:pPr>
      <w:spacing w:before="240" w:after="60"/>
      <w:outlineLvl w:val="0"/>
    </w:pPr>
    <w:rPr>
      <w:rFonts w:ascii="Courier New" w:eastAsia="宋体" w:hAnsi="Courier New"/>
      <w:lang w:val="nb-NO"/>
    </w:rPr>
  </w:style>
  <w:style w:type="character" w:customStyle="1" w:styleId="affe">
    <w:name w:val="标题 字符"/>
    <w:link w:val="affd"/>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
    <w:name w:val="Date"/>
    <w:basedOn w:val="a1"/>
    <w:next w:val="a1"/>
    <w:link w:val="afff0"/>
    <w:rsid w:val="00C50CC7"/>
    <w:rPr>
      <w:rFonts w:eastAsia="宋体"/>
    </w:rPr>
  </w:style>
  <w:style w:type="character" w:customStyle="1" w:styleId="afff0">
    <w:name w:val="日期 字符"/>
    <w:link w:val="afff"/>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a">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4">
    <w:name w:val="列出段落 字符"/>
    <w:aliases w:val="- Bullets 字符,목록 단락 字符,リスト段落 字符,?? ?? 字符,????? 字符,???? 字符"/>
    <w:link w:val="13"/>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13"/>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2">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Char2">
    <w:name w:val="题注 Char"/>
    <w:aliases w:val="cap Char1,cap1 Char,cap2 Char,cap11 Char1,Caption Char Char,Légende-figure Char1,Légende-figure Char Char,Beschrifubg Char,Beschriftung Char Char1,label Char,cap11 Char Char,cap11 Char Char Char Char,captions Char,Beschriftung Char Char Char"/>
    <w:uiPriority w:val="35"/>
    <w:rsid w:val="00AC3368"/>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6338035">
      <w:bodyDiv w:val="1"/>
      <w:marLeft w:val="0"/>
      <w:marRight w:val="0"/>
      <w:marTop w:val="0"/>
      <w:marBottom w:val="0"/>
      <w:divBdr>
        <w:top w:val="none" w:sz="0" w:space="0" w:color="auto"/>
        <w:left w:val="none" w:sz="0" w:space="0" w:color="auto"/>
        <w:bottom w:val="none" w:sz="0" w:space="0" w:color="auto"/>
        <w:right w:val="none" w:sz="0" w:space="0" w:color="auto"/>
      </w:divBdr>
      <w:divsChild>
        <w:div w:id="210043478">
          <w:marLeft w:val="547"/>
          <w:marRight w:val="0"/>
          <w:marTop w:val="0"/>
          <w:marBottom w:val="0"/>
          <w:divBdr>
            <w:top w:val="none" w:sz="0" w:space="0" w:color="auto"/>
            <w:left w:val="none" w:sz="0" w:space="0" w:color="auto"/>
            <w:bottom w:val="none" w:sz="0" w:space="0" w:color="auto"/>
            <w:right w:val="none" w:sz="0" w:space="0" w:color="auto"/>
          </w:divBdr>
        </w:div>
        <w:div w:id="2104104537">
          <w:marLeft w:val="547"/>
          <w:marRight w:val="0"/>
          <w:marTop w:val="0"/>
          <w:marBottom w:val="0"/>
          <w:divBdr>
            <w:top w:val="none" w:sz="0" w:space="0" w:color="auto"/>
            <w:left w:val="none" w:sz="0" w:space="0" w:color="auto"/>
            <w:bottom w:val="none" w:sz="0" w:space="0" w:color="auto"/>
            <w:right w:val="none" w:sz="0" w:space="0" w:color="auto"/>
          </w:divBdr>
        </w:div>
        <w:div w:id="869876249">
          <w:marLeft w:val="547"/>
          <w:marRight w:val="0"/>
          <w:marTop w:val="0"/>
          <w:marBottom w:val="0"/>
          <w:divBdr>
            <w:top w:val="none" w:sz="0" w:space="0" w:color="auto"/>
            <w:left w:val="none" w:sz="0" w:space="0" w:color="auto"/>
            <w:bottom w:val="none" w:sz="0" w:space="0" w:color="auto"/>
            <w:right w:val="none" w:sz="0" w:space="0" w:color="auto"/>
          </w:divBdr>
        </w:div>
        <w:div w:id="1611543643">
          <w:marLeft w:val="547"/>
          <w:marRight w:val="0"/>
          <w:marTop w:val="0"/>
          <w:marBottom w:val="0"/>
          <w:divBdr>
            <w:top w:val="none" w:sz="0" w:space="0" w:color="auto"/>
            <w:left w:val="none" w:sz="0" w:space="0" w:color="auto"/>
            <w:bottom w:val="none" w:sz="0" w:space="0" w:color="auto"/>
            <w:right w:val="none" w:sz="0" w:space="0" w:color="auto"/>
          </w:divBdr>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2258830">
      <w:bodyDiv w:val="1"/>
      <w:marLeft w:val="0"/>
      <w:marRight w:val="0"/>
      <w:marTop w:val="0"/>
      <w:marBottom w:val="0"/>
      <w:divBdr>
        <w:top w:val="none" w:sz="0" w:space="0" w:color="auto"/>
        <w:left w:val="none" w:sz="0" w:space="0" w:color="auto"/>
        <w:bottom w:val="none" w:sz="0" w:space="0" w:color="auto"/>
        <w:right w:val="none" w:sz="0" w:space="0" w:color="auto"/>
      </w:divBdr>
      <w:divsChild>
        <w:div w:id="1675185977">
          <w:marLeft w:val="547"/>
          <w:marRight w:val="0"/>
          <w:marTop w:val="0"/>
          <w:marBottom w:val="0"/>
          <w:divBdr>
            <w:top w:val="none" w:sz="0" w:space="0" w:color="auto"/>
            <w:left w:val="none" w:sz="0" w:space="0" w:color="auto"/>
            <w:bottom w:val="none" w:sz="0" w:space="0" w:color="auto"/>
            <w:right w:val="none" w:sz="0" w:space="0" w:color="auto"/>
          </w:divBdr>
        </w:div>
        <w:div w:id="890534960">
          <w:marLeft w:val="547"/>
          <w:marRight w:val="0"/>
          <w:marTop w:val="0"/>
          <w:marBottom w:val="0"/>
          <w:divBdr>
            <w:top w:val="none" w:sz="0" w:space="0" w:color="auto"/>
            <w:left w:val="none" w:sz="0" w:space="0" w:color="auto"/>
            <w:bottom w:val="none" w:sz="0" w:space="0" w:color="auto"/>
            <w:right w:val="none" w:sz="0" w:space="0" w:color="auto"/>
          </w:divBdr>
        </w:div>
        <w:div w:id="1037897519">
          <w:marLeft w:val="547"/>
          <w:marRight w:val="0"/>
          <w:marTop w:val="0"/>
          <w:marBottom w:val="0"/>
          <w:divBdr>
            <w:top w:val="none" w:sz="0" w:space="0" w:color="auto"/>
            <w:left w:val="none" w:sz="0" w:space="0" w:color="auto"/>
            <w:bottom w:val="none" w:sz="0" w:space="0" w:color="auto"/>
            <w:right w:val="none" w:sz="0" w:space="0" w:color="auto"/>
          </w:divBdr>
        </w:div>
        <w:div w:id="169682633">
          <w:marLeft w:val="547"/>
          <w:marRight w:val="0"/>
          <w:marTop w:val="0"/>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03EA3-78C6-4B80-B47A-C59FD49E7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163</TotalTime>
  <Pages>1</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44</cp:revision>
  <cp:lastPrinted>2010-01-07T02:23:00Z</cp:lastPrinted>
  <dcterms:created xsi:type="dcterms:W3CDTF">2021-03-01T08:52:00Z</dcterms:created>
  <dcterms:modified xsi:type="dcterms:W3CDTF">2021-04-02T07:57:00Z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